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D4" w:rsidRDefault="00C674D4" w:rsidP="00C674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42. Zakona o lokalnim porezima („Narodne novine“ broj 115/16, 101/17, 114/22 i 114/23) i članka 18. Statuta Grada Križevaca („Službeni vjesnik Grada Križevaca“ broj</w:t>
      </w:r>
      <w:r w:rsidR="007F090A">
        <w:rPr>
          <w:rFonts w:ascii="Arial" w:hAnsi="Arial" w:cs="Arial"/>
        </w:rPr>
        <w:t xml:space="preserve"> 4/09, 1/13, i 1/16, 1/18, 3/18 – pročišćeni tekst, 3/20, </w:t>
      </w:r>
      <w:r>
        <w:rPr>
          <w:rFonts w:ascii="Arial" w:hAnsi="Arial" w:cs="Arial"/>
        </w:rPr>
        <w:t>1/21</w:t>
      </w:r>
      <w:r w:rsidR="007F090A">
        <w:rPr>
          <w:rFonts w:ascii="Arial" w:hAnsi="Arial" w:cs="Arial"/>
        </w:rPr>
        <w:t xml:space="preserve"> i 3/22</w:t>
      </w:r>
      <w:r>
        <w:rPr>
          <w:rFonts w:ascii="Arial" w:hAnsi="Arial" w:cs="Arial"/>
        </w:rPr>
        <w:t>), Gradsko vijeće Grada Križevac</w:t>
      </w:r>
      <w:r w:rsidR="007F090A">
        <w:rPr>
          <w:rFonts w:ascii="Arial" w:hAnsi="Arial" w:cs="Arial"/>
        </w:rPr>
        <w:t xml:space="preserve">a na 20. sjednici održanoj </w:t>
      </w:r>
      <w:r w:rsidR="00B51F2C">
        <w:rPr>
          <w:rFonts w:ascii="Arial" w:hAnsi="Arial" w:cs="Arial"/>
        </w:rPr>
        <w:t>22.</w:t>
      </w:r>
      <w:r>
        <w:rPr>
          <w:rFonts w:ascii="Arial" w:hAnsi="Arial" w:cs="Arial"/>
        </w:rPr>
        <w:t xml:space="preserve"> travnja 2024. godine donijelo je</w:t>
      </w:r>
    </w:p>
    <w:p w:rsidR="00C674D4" w:rsidRDefault="00C674D4" w:rsidP="00C674D4">
      <w:pPr>
        <w:spacing w:after="0"/>
        <w:jc w:val="both"/>
        <w:rPr>
          <w:rFonts w:ascii="Arial" w:hAnsi="Arial" w:cs="Arial"/>
        </w:rPr>
      </w:pPr>
    </w:p>
    <w:p w:rsidR="00C674D4" w:rsidRPr="007D51C0" w:rsidRDefault="00C674D4" w:rsidP="00C674D4">
      <w:pPr>
        <w:spacing w:after="0" w:line="240" w:lineRule="auto"/>
        <w:rPr>
          <w:rFonts w:ascii="Arial" w:hAnsi="Arial" w:cs="Arial"/>
          <w:b/>
        </w:rPr>
      </w:pPr>
    </w:p>
    <w:p w:rsidR="00F61EA5" w:rsidRPr="007D51C0" w:rsidRDefault="00B23A56" w:rsidP="00475C89">
      <w:pPr>
        <w:spacing w:after="0" w:line="240" w:lineRule="auto"/>
        <w:jc w:val="center"/>
        <w:rPr>
          <w:rFonts w:ascii="Arial" w:hAnsi="Arial" w:cs="Arial"/>
          <w:b/>
        </w:rPr>
      </w:pPr>
      <w:r w:rsidRPr="007D51C0">
        <w:rPr>
          <w:rFonts w:ascii="Arial" w:hAnsi="Arial" w:cs="Arial"/>
          <w:b/>
        </w:rPr>
        <w:t>ODLUKU</w:t>
      </w:r>
      <w:r w:rsidR="00F61EA5" w:rsidRPr="007D51C0">
        <w:rPr>
          <w:rFonts w:ascii="Arial" w:hAnsi="Arial" w:cs="Arial"/>
          <w:b/>
        </w:rPr>
        <w:t xml:space="preserve"> O GRADSKIM POREZIMA</w:t>
      </w:r>
      <w:r w:rsidR="00F8058D" w:rsidRPr="007D51C0">
        <w:rPr>
          <w:rFonts w:ascii="Arial" w:hAnsi="Arial" w:cs="Arial"/>
          <w:b/>
        </w:rPr>
        <w:t xml:space="preserve"> GRADA KRIŽEVACA</w:t>
      </w:r>
    </w:p>
    <w:p w:rsidR="00225DC1" w:rsidRPr="007D51C0" w:rsidRDefault="00225DC1" w:rsidP="00475C89">
      <w:pPr>
        <w:pStyle w:val="Odlomakpopisa"/>
        <w:spacing w:after="0" w:line="240" w:lineRule="auto"/>
        <w:ind w:left="1080"/>
        <w:jc w:val="center"/>
        <w:rPr>
          <w:rFonts w:ascii="Arial" w:hAnsi="Arial" w:cs="Arial"/>
        </w:rPr>
      </w:pPr>
    </w:p>
    <w:p w:rsidR="00225DC1" w:rsidRPr="007D51C0" w:rsidRDefault="00225DC1" w:rsidP="00475C89">
      <w:pPr>
        <w:pStyle w:val="Odlomakpopisa"/>
        <w:spacing w:after="0" w:line="240" w:lineRule="auto"/>
        <w:ind w:left="1080"/>
        <w:jc w:val="center"/>
        <w:rPr>
          <w:rFonts w:ascii="Arial" w:hAnsi="Arial" w:cs="Arial"/>
        </w:rPr>
      </w:pPr>
    </w:p>
    <w:p w:rsidR="00225DC1" w:rsidRDefault="00225DC1" w:rsidP="001C6075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D51C0">
        <w:rPr>
          <w:rFonts w:ascii="Arial" w:hAnsi="Arial" w:cs="Arial"/>
          <w:b/>
        </w:rPr>
        <w:t>I. OPĆ</w:t>
      </w:r>
      <w:r w:rsidR="001C6075">
        <w:rPr>
          <w:rFonts w:ascii="Arial" w:hAnsi="Arial" w:cs="Arial"/>
          <w:b/>
        </w:rPr>
        <w:t>E ODREDBE</w:t>
      </w:r>
    </w:p>
    <w:p w:rsidR="00573C53" w:rsidRDefault="00573C53" w:rsidP="00475C89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25DC1" w:rsidRPr="00D47541" w:rsidRDefault="00225DC1" w:rsidP="00475C89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D47541">
        <w:rPr>
          <w:rFonts w:ascii="Arial" w:hAnsi="Arial" w:cs="Arial"/>
          <w:b/>
        </w:rPr>
        <w:t>Članak 1.</w:t>
      </w:r>
    </w:p>
    <w:p w:rsidR="00225DC1" w:rsidRPr="007D51C0" w:rsidRDefault="00225DC1" w:rsidP="00475C89">
      <w:pPr>
        <w:pStyle w:val="Odlomakpopisa"/>
        <w:spacing w:after="0" w:line="240" w:lineRule="auto"/>
        <w:ind w:left="0"/>
        <w:jc w:val="center"/>
        <w:rPr>
          <w:rFonts w:ascii="Arial" w:hAnsi="Arial" w:cs="Arial"/>
        </w:rPr>
      </w:pPr>
    </w:p>
    <w:p w:rsidR="001C6075" w:rsidRDefault="005B27B2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Ovom O</w:t>
      </w:r>
      <w:r w:rsidR="00080F85" w:rsidRPr="007D51C0">
        <w:rPr>
          <w:rFonts w:ascii="Arial" w:hAnsi="Arial" w:cs="Arial"/>
        </w:rPr>
        <w:t xml:space="preserve">dlukom </w:t>
      </w:r>
      <w:r w:rsidR="007C47A2">
        <w:rPr>
          <w:rFonts w:ascii="Arial" w:hAnsi="Arial" w:cs="Arial"/>
        </w:rPr>
        <w:t>o gradskim porezima Grada Križevaca (</w:t>
      </w:r>
      <w:r w:rsidR="000407AF" w:rsidRPr="007D51C0">
        <w:rPr>
          <w:rFonts w:ascii="Arial" w:hAnsi="Arial" w:cs="Arial"/>
        </w:rPr>
        <w:t xml:space="preserve">u daljnjem tekstu: </w:t>
      </w:r>
      <w:r w:rsidR="000407AF">
        <w:rPr>
          <w:rFonts w:ascii="Arial" w:hAnsi="Arial" w:cs="Arial"/>
        </w:rPr>
        <w:t xml:space="preserve">Odluka) </w:t>
      </w:r>
      <w:r w:rsidR="00080F85" w:rsidRPr="007D51C0">
        <w:rPr>
          <w:rFonts w:ascii="Arial" w:hAnsi="Arial" w:cs="Arial"/>
        </w:rPr>
        <w:t>utvrđuju</w:t>
      </w:r>
      <w:r w:rsidR="00225DC1" w:rsidRPr="007D51C0">
        <w:rPr>
          <w:rFonts w:ascii="Arial" w:hAnsi="Arial" w:cs="Arial"/>
        </w:rPr>
        <w:t xml:space="preserve"> </w:t>
      </w:r>
      <w:r w:rsidR="000407AF">
        <w:rPr>
          <w:rFonts w:ascii="Arial" w:hAnsi="Arial" w:cs="Arial"/>
        </w:rPr>
        <w:t xml:space="preserve">se </w:t>
      </w:r>
      <w:r w:rsidR="00594D61" w:rsidRPr="00594D61">
        <w:rPr>
          <w:rFonts w:ascii="Arial" w:hAnsi="Arial" w:cs="Arial"/>
        </w:rPr>
        <w:t>vrste poreza koji pripadaju Gradu</w:t>
      </w:r>
      <w:r w:rsidR="00594D61">
        <w:rPr>
          <w:rFonts w:ascii="Arial" w:hAnsi="Arial" w:cs="Arial"/>
        </w:rPr>
        <w:t xml:space="preserve"> Križevcima</w:t>
      </w:r>
      <w:r w:rsidR="00594D61" w:rsidRPr="00594D61">
        <w:rPr>
          <w:rFonts w:ascii="Arial" w:hAnsi="Arial" w:cs="Arial"/>
        </w:rPr>
        <w:t>, stope i visine poreza, način obračuna i plaćanja poreza, te nadležno porezno tijelo za utvrđivanje i naplatu poreza u skladu sa Zakonom o lokalnim porezima</w:t>
      </w:r>
      <w:r w:rsidR="00594D61">
        <w:rPr>
          <w:rFonts w:ascii="Arial" w:hAnsi="Arial" w:cs="Arial"/>
        </w:rPr>
        <w:t>.</w:t>
      </w:r>
    </w:p>
    <w:p w:rsidR="001C6075" w:rsidRDefault="001C6075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573C53" w:rsidRDefault="00573C53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A417CA" w:rsidRPr="007D51C0" w:rsidRDefault="00A417CA" w:rsidP="00D47541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D51C0">
        <w:rPr>
          <w:rFonts w:ascii="Arial" w:hAnsi="Arial" w:cs="Arial"/>
          <w:b/>
        </w:rPr>
        <w:t>II. VRSTE POREZA</w:t>
      </w:r>
    </w:p>
    <w:p w:rsidR="00A417CA" w:rsidRPr="007D51C0" w:rsidRDefault="00A417CA" w:rsidP="00D47541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A417CA" w:rsidRPr="00D47541" w:rsidRDefault="001C6075" w:rsidP="00D47541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573C53">
        <w:rPr>
          <w:rFonts w:ascii="Arial" w:hAnsi="Arial" w:cs="Arial"/>
          <w:b/>
        </w:rPr>
        <w:t>2</w:t>
      </w:r>
      <w:r w:rsidR="00A417CA" w:rsidRPr="00D47541">
        <w:rPr>
          <w:rFonts w:ascii="Arial" w:hAnsi="Arial" w:cs="Arial"/>
          <w:b/>
        </w:rPr>
        <w:t>.</w:t>
      </w:r>
    </w:p>
    <w:p w:rsidR="00A417CA" w:rsidRPr="007D51C0" w:rsidRDefault="00A417CA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C628A5" w:rsidRDefault="00AE1FA4" w:rsidP="00C628A5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Gradu pripadaju sljedeći porezi</w:t>
      </w:r>
      <w:r w:rsidR="00A417CA" w:rsidRPr="007D51C0">
        <w:rPr>
          <w:rFonts w:ascii="Arial" w:hAnsi="Arial" w:cs="Arial"/>
        </w:rPr>
        <w:t>:</w:t>
      </w:r>
    </w:p>
    <w:p w:rsidR="00C628A5" w:rsidRDefault="00C628A5" w:rsidP="00C628A5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C628A5" w:rsidRDefault="00353A21" w:rsidP="00C628A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417CA" w:rsidRPr="00C628A5">
        <w:rPr>
          <w:rFonts w:ascii="Arial" w:hAnsi="Arial" w:cs="Arial"/>
        </w:rPr>
        <w:t>orez na potrošnju,</w:t>
      </w:r>
    </w:p>
    <w:p w:rsidR="00C628A5" w:rsidRDefault="00353A21" w:rsidP="00C628A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417CA" w:rsidRPr="00C628A5">
        <w:rPr>
          <w:rFonts w:ascii="Arial" w:hAnsi="Arial" w:cs="Arial"/>
        </w:rPr>
        <w:t>orez na kuće za odmor,</w:t>
      </w:r>
    </w:p>
    <w:p w:rsidR="007D7D67" w:rsidRPr="00C628A5" w:rsidRDefault="00353A21" w:rsidP="00C628A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417CA" w:rsidRPr="00C628A5">
        <w:rPr>
          <w:rFonts w:ascii="Arial" w:hAnsi="Arial" w:cs="Arial"/>
        </w:rPr>
        <w:t>orez na korištenje javnih površina</w:t>
      </w:r>
      <w:r w:rsidR="0054040B" w:rsidRPr="00C628A5">
        <w:rPr>
          <w:rFonts w:ascii="Arial" w:hAnsi="Arial" w:cs="Arial"/>
        </w:rPr>
        <w:t>.</w:t>
      </w:r>
    </w:p>
    <w:p w:rsidR="00A73763" w:rsidRDefault="00A73763" w:rsidP="00A73763">
      <w:pPr>
        <w:pStyle w:val="Odlomakpopisa"/>
        <w:spacing w:after="0" w:line="240" w:lineRule="auto"/>
        <w:ind w:left="1065"/>
        <w:jc w:val="both"/>
        <w:rPr>
          <w:rFonts w:ascii="Arial" w:hAnsi="Arial" w:cs="Arial"/>
        </w:rPr>
      </w:pPr>
    </w:p>
    <w:p w:rsidR="00AE1FA4" w:rsidRPr="007D51C0" w:rsidRDefault="00AE1FA4" w:rsidP="00AE1FA4">
      <w:pPr>
        <w:pStyle w:val="Odlomakpopisa"/>
        <w:spacing w:after="0" w:line="240" w:lineRule="auto"/>
        <w:ind w:left="1065"/>
        <w:jc w:val="both"/>
        <w:rPr>
          <w:rFonts w:ascii="Arial" w:hAnsi="Arial" w:cs="Arial"/>
        </w:rPr>
      </w:pPr>
    </w:p>
    <w:p w:rsidR="007D7D67" w:rsidRPr="00F96F48" w:rsidRDefault="00F96F48" w:rsidP="00475C8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POREZ NA POTROŠNJU</w:t>
      </w:r>
    </w:p>
    <w:p w:rsidR="00217228" w:rsidRPr="007D51C0" w:rsidRDefault="00217228" w:rsidP="00475C8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7D7D67" w:rsidRPr="00D47541" w:rsidRDefault="001C6075" w:rsidP="00475C89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573C53">
        <w:rPr>
          <w:rFonts w:ascii="Arial" w:hAnsi="Arial" w:cs="Arial"/>
          <w:b/>
        </w:rPr>
        <w:t>3</w:t>
      </w:r>
      <w:r w:rsidR="007D7D67" w:rsidRPr="00D47541">
        <w:rPr>
          <w:rFonts w:ascii="Arial" w:hAnsi="Arial" w:cs="Arial"/>
          <w:b/>
        </w:rPr>
        <w:t>.</w:t>
      </w:r>
    </w:p>
    <w:p w:rsidR="007D7D67" w:rsidRPr="007D51C0" w:rsidRDefault="007D7D67" w:rsidP="00475C89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D7D67" w:rsidRPr="007D51C0" w:rsidRDefault="007D7D67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Porez na potrošnju alkoholnih pića (vinjak, rakiju i žestoka pića), prirodnih vina, specijalnih vina, piva i bezalkoholnih pića u ugostiteljskim objektima plaća se po stopi od 3%.</w:t>
      </w:r>
    </w:p>
    <w:p w:rsidR="002A5512" w:rsidRDefault="002A5512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300DF6" w:rsidRPr="007D51C0" w:rsidRDefault="00300DF6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Osnovicu poreza na potrošnju čini prodajna cijena pića </w:t>
      </w:r>
      <w:r w:rsidR="00C4494B" w:rsidRPr="007D51C0">
        <w:rPr>
          <w:rFonts w:ascii="Arial" w:hAnsi="Arial" w:cs="Arial"/>
        </w:rPr>
        <w:t>koje se proda</w:t>
      </w:r>
      <w:r w:rsidR="00CA1199" w:rsidRPr="007D51C0">
        <w:rPr>
          <w:rFonts w:ascii="Arial" w:hAnsi="Arial" w:cs="Arial"/>
        </w:rPr>
        <w:t xml:space="preserve"> u ugostiteljskim objektima, a u koju nije uključen porez na dodanu vrijednost.</w:t>
      </w:r>
    </w:p>
    <w:p w:rsidR="002A5512" w:rsidRDefault="002A5512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7961D1" w:rsidRPr="007D51C0" w:rsidRDefault="00634398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Obveznik poreza na potrošnju je pravna i fizička osoba koja pruža ugostiteljske usluge na području Grada.</w:t>
      </w:r>
    </w:p>
    <w:p w:rsidR="00DD26FD" w:rsidRPr="007D51C0" w:rsidRDefault="00DD26FD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6740F4" w:rsidRPr="0035644F" w:rsidRDefault="001C6075" w:rsidP="00991D78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573C53">
        <w:rPr>
          <w:rFonts w:ascii="Arial" w:hAnsi="Arial" w:cs="Arial"/>
          <w:b/>
        </w:rPr>
        <w:t>4</w:t>
      </w:r>
      <w:r w:rsidR="006740F4" w:rsidRPr="0035644F">
        <w:rPr>
          <w:rFonts w:ascii="Arial" w:hAnsi="Arial" w:cs="Arial"/>
          <w:b/>
        </w:rPr>
        <w:t>.</w:t>
      </w:r>
    </w:p>
    <w:p w:rsidR="006740F4" w:rsidRPr="007D51C0" w:rsidRDefault="006740F4" w:rsidP="00991D78">
      <w:pPr>
        <w:pStyle w:val="Odlomakpopisa"/>
        <w:spacing w:after="0" w:line="240" w:lineRule="auto"/>
        <w:ind w:left="0"/>
        <w:jc w:val="center"/>
        <w:rPr>
          <w:rFonts w:ascii="Arial" w:hAnsi="Arial" w:cs="Arial"/>
        </w:rPr>
      </w:pPr>
    </w:p>
    <w:p w:rsidR="006740F4" w:rsidRPr="007D51C0" w:rsidRDefault="00C4494B" w:rsidP="00C4494B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Obračunsko razdoblje poreza na potrošnju je od prvog do posljednjeg dana u mjesecu.</w:t>
      </w:r>
    </w:p>
    <w:p w:rsidR="002A5512" w:rsidRDefault="002A5512" w:rsidP="00C4494B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C4494B" w:rsidRPr="007D51C0" w:rsidRDefault="00C4494B" w:rsidP="00C4494B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Utvrđenu obvezu poreza na potrošnju za obr</w:t>
      </w:r>
      <w:r w:rsidR="001D742D" w:rsidRPr="007D51C0">
        <w:rPr>
          <w:rFonts w:ascii="Arial" w:hAnsi="Arial" w:cs="Arial"/>
        </w:rPr>
        <w:t>ačunsko razdoblje iz stavka 1. o</w:t>
      </w:r>
      <w:r w:rsidRPr="007D51C0">
        <w:rPr>
          <w:rFonts w:ascii="Arial" w:hAnsi="Arial" w:cs="Arial"/>
        </w:rPr>
        <w:t xml:space="preserve">vog članka porezni obveznik iskazuje pojedinačno za svaki poslovni prostor na </w:t>
      </w:r>
      <w:r w:rsidRPr="00BC7305">
        <w:rPr>
          <w:rFonts w:ascii="Arial" w:hAnsi="Arial" w:cs="Arial"/>
        </w:rPr>
        <w:t xml:space="preserve">Obrascu PP-MI-PO, a </w:t>
      </w:r>
      <w:r w:rsidR="00E1097E" w:rsidRPr="00BC7305">
        <w:rPr>
          <w:rFonts w:ascii="Arial" w:hAnsi="Arial" w:cs="Arial"/>
        </w:rPr>
        <w:t>isti</w:t>
      </w:r>
      <w:r w:rsidR="00E1097E" w:rsidRPr="007D51C0">
        <w:rPr>
          <w:rFonts w:ascii="Arial" w:hAnsi="Arial" w:cs="Arial"/>
        </w:rPr>
        <w:t xml:space="preserve"> se mora predati u </w:t>
      </w:r>
      <w:r w:rsidRPr="007D51C0">
        <w:rPr>
          <w:rFonts w:ascii="Arial" w:hAnsi="Arial" w:cs="Arial"/>
        </w:rPr>
        <w:t xml:space="preserve">Upravni odjel </w:t>
      </w:r>
      <w:r w:rsidR="00E1097E" w:rsidRPr="007D51C0">
        <w:rPr>
          <w:rFonts w:ascii="Arial" w:hAnsi="Arial" w:cs="Arial"/>
        </w:rPr>
        <w:t xml:space="preserve">za </w:t>
      </w:r>
      <w:r w:rsidR="00584074">
        <w:rPr>
          <w:rFonts w:ascii="Arial" w:hAnsi="Arial" w:cs="Arial"/>
        </w:rPr>
        <w:t xml:space="preserve">gospodarstvo, </w:t>
      </w:r>
      <w:r w:rsidR="00E1097E" w:rsidRPr="007D51C0">
        <w:rPr>
          <w:rFonts w:ascii="Arial" w:hAnsi="Arial" w:cs="Arial"/>
        </w:rPr>
        <w:t>financije</w:t>
      </w:r>
      <w:r w:rsidR="00584074">
        <w:rPr>
          <w:rFonts w:ascii="Arial" w:hAnsi="Arial" w:cs="Arial"/>
        </w:rPr>
        <w:t>, EU fondove i javnu nabavu</w:t>
      </w:r>
      <w:r w:rsidR="00E1097E" w:rsidRPr="007D51C0">
        <w:rPr>
          <w:rFonts w:ascii="Arial" w:hAnsi="Arial" w:cs="Arial"/>
        </w:rPr>
        <w:t xml:space="preserve"> </w:t>
      </w:r>
      <w:r w:rsidR="001D742D" w:rsidRPr="007D51C0">
        <w:rPr>
          <w:rFonts w:ascii="Arial" w:hAnsi="Arial" w:cs="Arial"/>
        </w:rPr>
        <w:t>do dvadesetog dana u mjes</w:t>
      </w:r>
      <w:r w:rsidRPr="007D51C0">
        <w:rPr>
          <w:rFonts w:ascii="Arial" w:hAnsi="Arial" w:cs="Arial"/>
        </w:rPr>
        <w:t>ecu za prethodni mjesec. Utvrđenu obvezu porezni obveznik dužan je platiti od posljednjeg dana u mjesecu za prethodni mjesec.</w:t>
      </w:r>
    </w:p>
    <w:p w:rsidR="002A5512" w:rsidRDefault="002A5512" w:rsidP="00C4494B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C4494B" w:rsidRDefault="00C4494B" w:rsidP="00C4494B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Nadzor nad obračunavanjem i plaćanjem poreza na potrošnju obavlja Upravni odjel</w:t>
      </w:r>
      <w:r w:rsidR="004D12E4" w:rsidRPr="007D51C0">
        <w:rPr>
          <w:rFonts w:ascii="Arial" w:hAnsi="Arial" w:cs="Arial"/>
        </w:rPr>
        <w:t xml:space="preserve"> </w:t>
      </w:r>
      <w:r w:rsidR="00BB17B7" w:rsidRPr="007D51C0">
        <w:rPr>
          <w:rFonts w:ascii="Arial" w:hAnsi="Arial" w:cs="Arial"/>
        </w:rPr>
        <w:t>za</w:t>
      </w:r>
      <w:r w:rsidR="00584074">
        <w:rPr>
          <w:rFonts w:ascii="Arial" w:hAnsi="Arial" w:cs="Arial"/>
        </w:rPr>
        <w:t xml:space="preserve"> gospodarstvo, </w:t>
      </w:r>
      <w:r w:rsidR="00584074" w:rsidRPr="007D51C0">
        <w:rPr>
          <w:rFonts w:ascii="Arial" w:hAnsi="Arial" w:cs="Arial"/>
        </w:rPr>
        <w:t>financije</w:t>
      </w:r>
      <w:r w:rsidR="00584074">
        <w:rPr>
          <w:rFonts w:ascii="Arial" w:hAnsi="Arial" w:cs="Arial"/>
        </w:rPr>
        <w:t xml:space="preserve">, EU fondove i javnu nabavu. </w:t>
      </w:r>
    </w:p>
    <w:p w:rsidR="00F96F48" w:rsidRPr="007D51C0" w:rsidRDefault="00F96F48" w:rsidP="00C4494B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6740F4" w:rsidRPr="00F96F48" w:rsidRDefault="00F96F48" w:rsidP="00475C8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POREZ NA KUĆE ZA ODMOR</w:t>
      </w:r>
    </w:p>
    <w:p w:rsidR="006740F4" w:rsidRPr="007D51C0" w:rsidRDefault="006740F4" w:rsidP="00475C89">
      <w:pPr>
        <w:pStyle w:val="Odlomakpopisa"/>
        <w:spacing w:after="0" w:line="240" w:lineRule="auto"/>
        <w:jc w:val="center"/>
        <w:rPr>
          <w:rFonts w:ascii="Arial" w:hAnsi="Arial" w:cs="Arial"/>
          <w:b/>
        </w:rPr>
      </w:pPr>
    </w:p>
    <w:p w:rsidR="006740F4" w:rsidRPr="0035644F" w:rsidRDefault="001C6075" w:rsidP="00475C89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573C53">
        <w:rPr>
          <w:rFonts w:ascii="Arial" w:hAnsi="Arial" w:cs="Arial"/>
          <w:b/>
        </w:rPr>
        <w:t>5</w:t>
      </w:r>
      <w:r w:rsidR="00643721" w:rsidRPr="0035644F">
        <w:rPr>
          <w:rFonts w:ascii="Arial" w:hAnsi="Arial" w:cs="Arial"/>
          <w:b/>
        </w:rPr>
        <w:t>.</w:t>
      </w:r>
    </w:p>
    <w:p w:rsidR="00643721" w:rsidRPr="007D51C0" w:rsidRDefault="00643721" w:rsidP="00A73763">
      <w:pPr>
        <w:pStyle w:val="Odlomakpopisa"/>
        <w:spacing w:after="0" w:line="240" w:lineRule="auto"/>
        <w:ind w:left="0"/>
        <w:jc w:val="center"/>
        <w:rPr>
          <w:rFonts w:ascii="Arial" w:hAnsi="Arial" w:cs="Arial"/>
        </w:rPr>
      </w:pPr>
    </w:p>
    <w:p w:rsidR="004B3534" w:rsidRPr="007D51C0" w:rsidRDefault="00F8058D" w:rsidP="00174CDB">
      <w:pPr>
        <w:pStyle w:val="Odlomakpopisa"/>
        <w:spacing w:after="0" w:line="24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7D51C0">
        <w:rPr>
          <w:rFonts w:ascii="Arial" w:eastAsiaTheme="minorHAnsi" w:hAnsi="Arial" w:cs="Arial"/>
          <w:lang w:eastAsia="en-US"/>
        </w:rPr>
        <w:t xml:space="preserve">Porez na kuće </w:t>
      </w:r>
      <w:r w:rsidR="00C20485" w:rsidRPr="007D51C0">
        <w:rPr>
          <w:rFonts w:ascii="Arial" w:eastAsiaTheme="minorHAnsi" w:hAnsi="Arial" w:cs="Arial"/>
          <w:lang w:eastAsia="en-US"/>
        </w:rPr>
        <w:t>z</w:t>
      </w:r>
      <w:r w:rsidR="004B3534" w:rsidRPr="007D51C0">
        <w:rPr>
          <w:rFonts w:ascii="Arial" w:eastAsiaTheme="minorHAnsi" w:hAnsi="Arial" w:cs="Arial"/>
          <w:lang w:eastAsia="en-US"/>
        </w:rPr>
        <w:t>a odmor plaćaju pravne i fizičke osobe koje su vlasnici kuća za odmor</w:t>
      </w:r>
      <w:r w:rsidRPr="007D51C0">
        <w:rPr>
          <w:rFonts w:ascii="Arial" w:eastAsiaTheme="minorHAnsi" w:hAnsi="Arial" w:cs="Arial"/>
          <w:lang w:eastAsia="en-US"/>
        </w:rPr>
        <w:t xml:space="preserve"> na području Grada</w:t>
      </w:r>
      <w:r w:rsidR="004B3534" w:rsidRPr="007D51C0">
        <w:rPr>
          <w:rFonts w:ascii="Arial" w:eastAsiaTheme="minorHAnsi" w:hAnsi="Arial" w:cs="Arial"/>
          <w:lang w:eastAsia="en-US"/>
        </w:rPr>
        <w:t>.</w:t>
      </w:r>
    </w:p>
    <w:p w:rsidR="002A5512" w:rsidRDefault="002A5512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4B3534" w:rsidRDefault="004B3534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color w:val="FF0000"/>
          <w:lang w:eastAsia="en-US"/>
        </w:rPr>
      </w:pPr>
      <w:r w:rsidRPr="007D51C0">
        <w:rPr>
          <w:rFonts w:ascii="Arial" w:eastAsiaTheme="minorHAnsi" w:hAnsi="Arial" w:cs="Arial"/>
          <w:lang w:eastAsia="en-US"/>
        </w:rPr>
        <w:t xml:space="preserve">Porez na kuće za odmor </w:t>
      </w:r>
      <w:r w:rsidR="00F8058D" w:rsidRPr="007D51C0">
        <w:rPr>
          <w:rFonts w:ascii="Arial" w:eastAsiaTheme="minorHAnsi" w:hAnsi="Arial" w:cs="Arial"/>
          <w:lang w:eastAsia="en-US"/>
        </w:rPr>
        <w:t xml:space="preserve">plaća se godišnje u </w:t>
      </w:r>
      <w:r w:rsidR="00F8058D" w:rsidRPr="00E01690">
        <w:rPr>
          <w:rFonts w:ascii="Arial" w:eastAsiaTheme="minorHAnsi" w:hAnsi="Arial" w:cs="Arial"/>
          <w:lang w:eastAsia="en-US"/>
        </w:rPr>
        <w:t xml:space="preserve">iznosu </w:t>
      </w:r>
      <w:r w:rsidR="00B51F2C">
        <w:rPr>
          <w:rFonts w:ascii="Arial" w:eastAsiaTheme="minorHAnsi" w:hAnsi="Arial" w:cs="Arial"/>
          <w:lang w:eastAsia="en-US"/>
        </w:rPr>
        <w:t>1,40</w:t>
      </w:r>
      <w:r w:rsidR="00965554">
        <w:rPr>
          <w:rFonts w:ascii="Arial" w:eastAsiaTheme="minorHAnsi" w:hAnsi="Arial" w:cs="Arial"/>
          <w:lang w:eastAsia="en-US"/>
        </w:rPr>
        <w:t xml:space="preserve"> eura/</w:t>
      </w:r>
      <w:r w:rsidRPr="00E01690">
        <w:rPr>
          <w:rFonts w:ascii="Arial" w:eastAsiaTheme="minorHAnsi" w:hAnsi="Arial" w:cs="Arial"/>
          <w:lang w:eastAsia="en-US"/>
        </w:rPr>
        <w:t>m</w:t>
      </w:r>
      <w:r w:rsidRPr="00E01690">
        <w:rPr>
          <w:rFonts w:ascii="Arial" w:eastAsiaTheme="minorHAnsi" w:hAnsi="Arial" w:cs="Arial"/>
          <w:vertAlign w:val="superscript"/>
          <w:lang w:eastAsia="en-US"/>
        </w:rPr>
        <w:t>2</w:t>
      </w:r>
      <w:r w:rsidRPr="00E01690">
        <w:rPr>
          <w:rFonts w:ascii="Arial" w:eastAsiaTheme="minorHAnsi" w:hAnsi="Arial" w:cs="Arial"/>
          <w:lang w:eastAsia="en-US"/>
        </w:rPr>
        <w:t xml:space="preserve"> korisne površine.</w:t>
      </w:r>
    </w:p>
    <w:p w:rsidR="00E41314" w:rsidRPr="0070278D" w:rsidRDefault="00E41314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4B3534" w:rsidRPr="007D51C0" w:rsidRDefault="004B3534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4B3534" w:rsidRPr="0035644F" w:rsidRDefault="001C6075" w:rsidP="004B3534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Članak </w:t>
      </w:r>
      <w:r w:rsidR="00573C53">
        <w:rPr>
          <w:rFonts w:ascii="Arial" w:eastAsiaTheme="minorHAnsi" w:hAnsi="Arial" w:cs="Arial"/>
          <w:b/>
          <w:lang w:eastAsia="en-US"/>
        </w:rPr>
        <w:t>6</w:t>
      </w:r>
      <w:r w:rsidR="004B3534" w:rsidRPr="0035644F">
        <w:rPr>
          <w:rFonts w:ascii="Arial" w:eastAsiaTheme="minorHAnsi" w:hAnsi="Arial" w:cs="Arial"/>
          <w:b/>
          <w:lang w:eastAsia="en-US"/>
        </w:rPr>
        <w:t>.</w:t>
      </w:r>
    </w:p>
    <w:p w:rsidR="004B3534" w:rsidRPr="007D51C0" w:rsidRDefault="004B3534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4B3534" w:rsidRDefault="004B3534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7D51C0">
        <w:rPr>
          <w:rFonts w:ascii="Arial" w:eastAsiaTheme="minorHAnsi" w:hAnsi="Arial" w:cs="Arial"/>
          <w:lang w:eastAsia="en-US"/>
        </w:rPr>
        <w:t xml:space="preserve">Obveznici poreza </w:t>
      </w:r>
      <w:r w:rsidR="00F8058D" w:rsidRPr="007D51C0">
        <w:rPr>
          <w:rFonts w:ascii="Arial" w:eastAsiaTheme="minorHAnsi" w:hAnsi="Arial" w:cs="Arial"/>
          <w:lang w:eastAsia="en-US"/>
        </w:rPr>
        <w:t>na kuće</w:t>
      </w:r>
      <w:r w:rsidRPr="007D51C0">
        <w:rPr>
          <w:rFonts w:ascii="Arial" w:eastAsiaTheme="minorHAnsi" w:hAnsi="Arial" w:cs="Arial"/>
          <w:lang w:eastAsia="en-US"/>
        </w:rPr>
        <w:t xml:space="preserve"> za odmor dužni su Upravnom odjelu </w:t>
      </w:r>
      <w:r w:rsidR="00F8058D" w:rsidRPr="007D51C0">
        <w:rPr>
          <w:rFonts w:ascii="Arial" w:eastAsiaTheme="minorHAnsi" w:hAnsi="Arial" w:cs="Arial"/>
          <w:lang w:eastAsia="en-US"/>
        </w:rPr>
        <w:t xml:space="preserve">za </w:t>
      </w:r>
      <w:r w:rsidR="005111F2" w:rsidRPr="007D51C0">
        <w:rPr>
          <w:rFonts w:ascii="Arial" w:eastAsiaTheme="minorHAnsi" w:hAnsi="Arial" w:cs="Arial"/>
          <w:lang w:eastAsia="en-US"/>
        </w:rPr>
        <w:t>gospodarstvo</w:t>
      </w:r>
      <w:r w:rsidR="00C82859">
        <w:rPr>
          <w:rFonts w:ascii="Arial" w:hAnsi="Arial" w:cs="Arial"/>
        </w:rPr>
        <w:t xml:space="preserve">, </w:t>
      </w:r>
      <w:r w:rsidR="00C82859" w:rsidRPr="007D51C0">
        <w:rPr>
          <w:rFonts w:ascii="Arial" w:hAnsi="Arial" w:cs="Arial"/>
        </w:rPr>
        <w:t>financije</w:t>
      </w:r>
      <w:r w:rsidR="00C82859">
        <w:rPr>
          <w:rFonts w:ascii="Arial" w:hAnsi="Arial" w:cs="Arial"/>
        </w:rPr>
        <w:t>, EU fondove i javnu nabavu</w:t>
      </w:r>
      <w:r w:rsidR="00C82859">
        <w:rPr>
          <w:rFonts w:ascii="Arial" w:eastAsiaTheme="minorHAnsi" w:hAnsi="Arial" w:cs="Arial"/>
          <w:lang w:eastAsia="en-US"/>
        </w:rPr>
        <w:t xml:space="preserve"> </w:t>
      </w:r>
      <w:r w:rsidRPr="007D51C0">
        <w:rPr>
          <w:rFonts w:ascii="Arial" w:eastAsiaTheme="minorHAnsi" w:hAnsi="Arial" w:cs="Arial"/>
          <w:lang w:eastAsia="en-US"/>
        </w:rPr>
        <w:t>dostaviti podatke o kućama za odmor</w:t>
      </w:r>
      <w:r w:rsidR="00600065" w:rsidRPr="007D51C0">
        <w:rPr>
          <w:rFonts w:ascii="Arial" w:eastAsiaTheme="minorHAnsi" w:hAnsi="Arial" w:cs="Arial"/>
          <w:lang w:eastAsia="en-US"/>
        </w:rPr>
        <w:t xml:space="preserve"> koji se odnose na mjesto gdje se taj objekt nalazi</w:t>
      </w:r>
      <w:r w:rsidR="00A873F6" w:rsidRPr="007D51C0">
        <w:rPr>
          <w:rFonts w:ascii="Arial" w:eastAsiaTheme="minorHAnsi" w:hAnsi="Arial" w:cs="Arial"/>
          <w:lang w:eastAsia="en-US"/>
        </w:rPr>
        <w:t xml:space="preserve"> te korisnu površinu</w:t>
      </w:r>
      <w:r w:rsidR="00600065" w:rsidRPr="007D51C0">
        <w:rPr>
          <w:rFonts w:ascii="Arial" w:eastAsiaTheme="minorHAnsi" w:hAnsi="Arial" w:cs="Arial"/>
          <w:lang w:eastAsia="en-US"/>
        </w:rPr>
        <w:t xml:space="preserve"> kao i podatke o poreznom obvezniku, </w:t>
      </w:r>
      <w:r w:rsidRPr="007D51C0">
        <w:rPr>
          <w:rFonts w:ascii="Arial" w:eastAsiaTheme="minorHAnsi" w:hAnsi="Arial" w:cs="Arial"/>
          <w:lang w:eastAsia="en-US"/>
        </w:rPr>
        <w:t xml:space="preserve">najkasnije do 31. ožujka godine za koju se utvrđuje porez. </w:t>
      </w:r>
    </w:p>
    <w:p w:rsidR="00624D06" w:rsidRPr="007D51C0" w:rsidRDefault="00624D06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4B3534" w:rsidRPr="007D51C0" w:rsidRDefault="004B3534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4B3534" w:rsidRPr="0035644F" w:rsidRDefault="001C6075" w:rsidP="004B3534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Članak </w:t>
      </w:r>
      <w:r w:rsidR="00573C53">
        <w:rPr>
          <w:rFonts w:ascii="Arial" w:eastAsiaTheme="minorHAnsi" w:hAnsi="Arial" w:cs="Arial"/>
          <w:b/>
          <w:lang w:eastAsia="en-US"/>
        </w:rPr>
        <w:t>7</w:t>
      </w:r>
      <w:r w:rsidR="004B3534" w:rsidRPr="0035644F">
        <w:rPr>
          <w:rFonts w:ascii="Arial" w:eastAsiaTheme="minorHAnsi" w:hAnsi="Arial" w:cs="Arial"/>
          <w:b/>
          <w:lang w:eastAsia="en-US"/>
        </w:rPr>
        <w:t>.</w:t>
      </w:r>
    </w:p>
    <w:p w:rsidR="004B3534" w:rsidRPr="007D51C0" w:rsidRDefault="004B3534" w:rsidP="004B3534">
      <w:pPr>
        <w:spacing w:after="0" w:line="240" w:lineRule="auto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4B3534" w:rsidRPr="007D51C0" w:rsidRDefault="004B3534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7D51C0">
        <w:rPr>
          <w:rFonts w:ascii="Arial" w:eastAsiaTheme="minorHAnsi" w:hAnsi="Arial" w:cs="Arial"/>
          <w:lang w:eastAsia="en-US"/>
        </w:rPr>
        <w:t>Kućom za odmor smatra se svaka zgrada, dio zgrade ili stan, ako se koristi povremeno ili sezonski</w:t>
      </w:r>
      <w:r w:rsidR="00600065" w:rsidRPr="007D51C0">
        <w:rPr>
          <w:rFonts w:ascii="Arial" w:eastAsiaTheme="minorHAnsi" w:hAnsi="Arial" w:cs="Arial"/>
          <w:lang w:eastAsia="en-US"/>
        </w:rPr>
        <w:t>.</w:t>
      </w:r>
      <w:r w:rsidRPr="007D51C0">
        <w:rPr>
          <w:rFonts w:ascii="Arial" w:eastAsiaTheme="minorHAnsi" w:hAnsi="Arial" w:cs="Arial"/>
          <w:lang w:eastAsia="en-US"/>
        </w:rPr>
        <w:t xml:space="preserve"> Da li se zgrada ili stan koristi povremeno ili sezonski, određuje se prema</w:t>
      </w:r>
      <w:r w:rsidR="00600065" w:rsidRPr="007D51C0">
        <w:rPr>
          <w:rFonts w:ascii="Arial" w:eastAsiaTheme="minorHAnsi" w:hAnsi="Arial" w:cs="Arial"/>
          <w:lang w:eastAsia="en-US"/>
        </w:rPr>
        <w:t xml:space="preserve"> stvarnom prebivalištu vlasnika nekretnine.</w:t>
      </w:r>
    </w:p>
    <w:p w:rsidR="002A5512" w:rsidRDefault="002A5512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2C63DB" w:rsidRPr="007D51C0" w:rsidRDefault="002C63DB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7D51C0">
        <w:rPr>
          <w:rFonts w:ascii="Arial" w:eastAsiaTheme="minorHAnsi" w:hAnsi="Arial" w:cs="Arial"/>
          <w:lang w:eastAsia="en-US"/>
        </w:rPr>
        <w:t>Ako se utvrdi da je stanje kuće za odmor takvo da kuća nije podobna za stanovanje</w:t>
      </w:r>
      <w:r w:rsidR="00600065" w:rsidRPr="007D51C0">
        <w:rPr>
          <w:rFonts w:ascii="Arial" w:eastAsiaTheme="minorHAnsi" w:hAnsi="Arial" w:cs="Arial"/>
          <w:lang w:eastAsia="en-US"/>
        </w:rPr>
        <w:t>,</w:t>
      </w:r>
      <w:r w:rsidRPr="007D51C0">
        <w:rPr>
          <w:rFonts w:ascii="Arial" w:eastAsiaTheme="minorHAnsi" w:hAnsi="Arial" w:cs="Arial"/>
          <w:lang w:eastAsia="en-US"/>
        </w:rPr>
        <w:t xml:space="preserve"> odnosno da zbog trošnosti i starosti predstavlja opasnost, vlasnik kuće će se osloboditi plaćanja poreza za tekuću godinu.</w:t>
      </w:r>
    </w:p>
    <w:p w:rsidR="002A5512" w:rsidRDefault="002A5512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4B3534" w:rsidRDefault="004B3534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7D51C0">
        <w:rPr>
          <w:rFonts w:ascii="Arial" w:eastAsiaTheme="minorHAnsi" w:hAnsi="Arial" w:cs="Arial"/>
          <w:lang w:eastAsia="en-US"/>
        </w:rPr>
        <w:t xml:space="preserve">Kućom za odmor ne smatraju se gospodarske zgrade koje služe isključivo za smještaj poljodjelskih alata, strojeva i </w:t>
      </w:r>
      <w:proofErr w:type="spellStart"/>
      <w:r w:rsidRPr="007D51C0">
        <w:rPr>
          <w:rFonts w:ascii="Arial" w:eastAsiaTheme="minorHAnsi" w:hAnsi="Arial" w:cs="Arial"/>
          <w:lang w:eastAsia="en-US"/>
        </w:rPr>
        <w:t>sl</w:t>
      </w:r>
      <w:proofErr w:type="spellEnd"/>
      <w:r w:rsidRPr="007D51C0">
        <w:rPr>
          <w:rFonts w:ascii="Arial" w:eastAsiaTheme="minorHAnsi" w:hAnsi="Arial" w:cs="Arial"/>
          <w:lang w:eastAsia="en-US"/>
        </w:rPr>
        <w:t>.</w:t>
      </w:r>
    </w:p>
    <w:p w:rsidR="002A5512" w:rsidRPr="007D51C0" w:rsidRDefault="002A5512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4B3534" w:rsidRPr="007D51C0" w:rsidRDefault="002C63DB" w:rsidP="004B3534">
      <w:pPr>
        <w:spacing w:after="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7D51C0">
        <w:rPr>
          <w:rFonts w:ascii="Arial" w:eastAsiaTheme="minorHAnsi" w:hAnsi="Arial" w:cs="Arial"/>
          <w:lang w:eastAsia="en-US"/>
        </w:rPr>
        <w:tab/>
      </w:r>
    </w:p>
    <w:p w:rsidR="00F7106D" w:rsidRDefault="00F96F48" w:rsidP="00F96F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POREZ NA KORIŠTENJE JAVN</w:t>
      </w:r>
      <w:r w:rsidR="003C2654">
        <w:rPr>
          <w:rFonts w:ascii="Arial" w:hAnsi="Arial" w:cs="Arial"/>
          <w:b/>
        </w:rPr>
        <w:t>IH</w:t>
      </w:r>
      <w:r>
        <w:rPr>
          <w:rFonts w:ascii="Arial" w:hAnsi="Arial" w:cs="Arial"/>
          <w:b/>
        </w:rPr>
        <w:t xml:space="preserve"> POVRŠIN</w:t>
      </w:r>
      <w:r w:rsidR="003C2654">
        <w:rPr>
          <w:rFonts w:ascii="Arial" w:hAnsi="Arial" w:cs="Arial"/>
          <w:b/>
        </w:rPr>
        <w:t>A</w:t>
      </w:r>
    </w:p>
    <w:p w:rsidR="00573C53" w:rsidRDefault="00573C53" w:rsidP="00573C53">
      <w:pPr>
        <w:spacing w:after="0" w:line="240" w:lineRule="auto"/>
        <w:rPr>
          <w:rFonts w:ascii="Arial" w:hAnsi="Arial" w:cs="Arial"/>
          <w:b/>
        </w:rPr>
      </w:pPr>
    </w:p>
    <w:p w:rsidR="00573C53" w:rsidRPr="0035644F" w:rsidRDefault="00573C53" w:rsidP="00573C53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Članak 8</w:t>
      </w:r>
      <w:r w:rsidRPr="0035644F">
        <w:rPr>
          <w:rFonts w:ascii="Arial" w:eastAsiaTheme="minorHAnsi" w:hAnsi="Arial" w:cs="Arial"/>
          <w:b/>
          <w:lang w:eastAsia="en-US"/>
        </w:rPr>
        <w:t>.</w:t>
      </w:r>
    </w:p>
    <w:p w:rsidR="00573C53" w:rsidRDefault="00573C53" w:rsidP="00573C53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573C53" w:rsidRPr="00573C53" w:rsidRDefault="00573C53" w:rsidP="00573C53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573C53">
        <w:rPr>
          <w:rFonts w:ascii="Arial" w:hAnsi="Arial" w:cs="Arial"/>
        </w:rPr>
        <w:t>Javnom površinom u smislu ove Odluke smatraju se zemljišta u vlasništvu Grada Križevaca ili drugih javnopravnih tijela za koje je posebnim zakonom Gradu nametnuta obaveza održavanja ili upravljanja, te koje su namijenjene za korištenje svima pod jednakim uvjetima.</w:t>
      </w:r>
    </w:p>
    <w:p w:rsidR="00573C53" w:rsidRPr="00F96F48" w:rsidRDefault="00573C53" w:rsidP="00573C53">
      <w:pPr>
        <w:spacing w:after="0" w:line="240" w:lineRule="auto"/>
        <w:rPr>
          <w:rFonts w:ascii="Arial" w:hAnsi="Arial" w:cs="Arial"/>
          <w:b/>
        </w:rPr>
      </w:pPr>
    </w:p>
    <w:p w:rsidR="00573C53" w:rsidRDefault="00573C53" w:rsidP="00573C53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C47A2">
        <w:rPr>
          <w:rFonts w:ascii="Arial" w:hAnsi="Arial" w:cs="Arial"/>
          <w:bCs/>
        </w:rPr>
        <w:t>Zona Centar</w:t>
      </w:r>
      <w:r w:rsidRPr="007C4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smislu ove Odluke </w:t>
      </w:r>
      <w:r w:rsidRPr="007C47A2">
        <w:rPr>
          <w:rFonts w:ascii="Arial" w:hAnsi="Arial" w:cs="Arial"/>
        </w:rPr>
        <w:t xml:space="preserve">je zona definirana u Generalnom urbanističkom planu grada Križevaca (GUP), na zapadnoj strani omeđena Ulicom Petra Preradovića i </w:t>
      </w:r>
      <w:proofErr w:type="spellStart"/>
      <w:r w:rsidRPr="007C47A2">
        <w:rPr>
          <w:rFonts w:ascii="Arial" w:hAnsi="Arial" w:cs="Arial"/>
        </w:rPr>
        <w:t>Frankopanskom</w:t>
      </w:r>
      <w:proofErr w:type="spellEnd"/>
      <w:r w:rsidRPr="007C47A2">
        <w:rPr>
          <w:rFonts w:ascii="Arial" w:hAnsi="Arial" w:cs="Arial"/>
        </w:rPr>
        <w:t xml:space="preserve"> ulicom, na sjevernoj strani Ulicom Tadije </w:t>
      </w:r>
      <w:proofErr w:type="spellStart"/>
      <w:r w:rsidRPr="007C47A2">
        <w:rPr>
          <w:rFonts w:ascii="Arial" w:hAnsi="Arial" w:cs="Arial"/>
        </w:rPr>
        <w:t>Smičiklasa</w:t>
      </w:r>
      <w:proofErr w:type="spellEnd"/>
      <w:r w:rsidRPr="007C47A2">
        <w:rPr>
          <w:rFonts w:ascii="Arial" w:hAnsi="Arial" w:cs="Arial"/>
        </w:rPr>
        <w:t xml:space="preserve"> i Potočkom ulicom, na istočnoj strani </w:t>
      </w:r>
      <w:proofErr w:type="spellStart"/>
      <w:r w:rsidRPr="007C47A2">
        <w:rPr>
          <w:rFonts w:ascii="Arial" w:hAnsi="Arial" w:cs="Arial"/>
        </w:rPr>
        <w:t>Svetokriškom</w:t>
      </w:r>
      <w:proofErr w:type="spellEnd"/>
      <w:r w:rsidRPr="007C47A2">
        <w:rPr>
          <w:rFonts w:ascii="Arial" w:hAnsi="Arial" w:cs="Arial"/>
        </w:rPr>
        <w:t xml:space="preserve"> ulicom, Trgom bana Josipa Jelačića i Ulicom Ljudevita Gaja te na južnoj strani Ulicom Petra Zrinskoga i Trgom svetoga </w:t>
      </w:r>
      <w:proofErr w:type="spellStart"/>
      <w:r w:rsidRPr="007C47A2">
        <w:rPr>
          <w:rFonts w:ascii="Arial" w:hAnsi="Arial" w:cs="Arial"/>
        </w:rPr>
        <w:t>Florijana</w:t>
      </w:r>
      <w:proofErr w:type="spellEnd"/>
      <w:r>
        <w:rPr>
          <w:rFonts w:ascii="Arial" w:hAnsi="Arial" w:cs="Arial"/>
        </w:rPr>
        <w:t>.</w:t>
      </w:r>
    </w:p>
    <w:p w:rsidR="00A417CA" w:rsidRPr="007D51C0" w:rsidRDefault="00A417CA" w:rsidP="00F96F48">
      <w:pPr>
        <w:pStyle w:val="Odlomakpopisa"/>
        <w:spacing w:after="0" w:line="240" w:lineRule="auto"/>
        <w:ind w:left="0"/>
        <w:jc w:val="center"/>
        <w:rPr>
          <w:rFonts w:ascii="Arial" w:hAnsi="Arial" w:cs="Arial"/>
        </w:rPr>
      </w:pPr>
    </w:p>
    <w:p w:rsidR="00250767" w:rsidRPr="0035644F" w:rsidRDefault="001C6075" w:rsidP="00F96F48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</w:t>
      </w:r>
      <w:r w:rsidR="00250767" w:rsidRPr="0035644F">
        <w:rPr>
          <w:rFonts w:ascii="Arial" w:hAnsi="Arial" w:cs="Arial"/>
          <w:b/>
        </w:rPr>
        <w:t>.</w:t>
      </w:r>
    </w:p>
    <w:p w:rsidR="00250767" w:rsidRPr="007D51C0" w:rsidRDefault="00250767" w:rsidP="00991D78">
      <w:pPr>
        <w:pStyle w:val="Odlomakpopisa"/>
        <w:spacing w:after="0" w:line="240" w:lineRule="auto"/>
        <w:ind w:left="0"/>
        <w:jc w:val="center"/>
        <w:rPr>
          <w:rFonts w:ascii="Arial" w:hAnsi="Arial" w:cs="Arial"/>
        </w:rPr>
      </w:pPr>
    </w:p>
    <w:p w:rsidR="00F7106D" w:rsidRPr="007D51C0" w:rsidRDefault="00250767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Porez na korištenje javnih površina plaća pravna i fizička osoba kojoj je</w:t>
      </w:r>
      <w:r w:rsidR="004D12E4" w:rsidRPr="007D51C0">
        <w:rPr>
          <w:rFonts w:ascii="Arial" w:hAnsi="Arial" w:cs="Arial"/>
        </w:rPr>
        <w:t xml:space="preserve"> </w:t>
      </w:r>
      <w:r w:rsidR="007F16CF" w:rsidRPr="007D51C0">
        <w:rPr>
          <w:rFonts w:ascii="Arial" w:hAnsi="Arial" w:cs="Arial"/>
        </w:rPr>
        <w:t xml:space="preserve">Upravni odjel </w:t>
      </w:r>
      <w:r w:rsidR="004D12E4" w:rsidRPr="007D51C0">
        <w:rPr>
          <w:rFonts w:ascii="Arial" w:hAnsi="Arial" w:cs="Arial"/>
        </w:rPr>
        <w:t xml:space="preserve">za </w:t>
      </w:r>
      <w:r w:rsidR="00E93A46">
        <w:rPr>
          <w:rFonts w:ascii="Arial" w:hAnsi="Arial" w:cs="Arial"/>
        </w:rPr>
        <w:t>komunalno gospodarstvo, gradnju, prostorno uređenje i zaštitu okoliša</w:t>
      </w:r>
      <w:r w:rsidR="004D12E4" w:rsidRPr="007D51C0">
        <w:rPr>
          <w:rFonts w:ascii="Arial" w:hAnsi="Arial" w:cs="Arial"/>
        </w:rPr>
        <w:t xml:space="preserve"> </w:t>
      </w:r>
      <w:r w:rsidR="005111F2" w:rsidRPr="007D51C0">
        <w:rPr>
          <w:rFonts w:ascii="Arial" w:hAnsi="Arial" w:cs="Arial"/>
        </w:rPr>
        <w:t>odobri</w:t>
      </w:r>
      <w:r w:rsidRPr="007D51C0">
        <w:rPr>
          <w:rFonts w:ascii="Arial" w:hAnsi="Arial" w:cs="Arial"/>
        </w:rPr>
        <w:t xml:space="preserve">o </w:t>
      </w:r>
      <w:r w:rsidR="00AB0852" w:rsidRPr="007D51C0">
        <w:rPr>
          <w:rFonts w:ascii="Arial" w:hAnsi="Arial" w:cs="Arial"/>
        </w:rPr>
        <w:t>zauzimanje</w:t>
      </w:r>
      <w:r w:rsidRPr="007D51C0">
        <w:rPr>
          <w:rFonts w:ascii="Arial" w:hAnsi="Arial" w:cs="Arial"/>
        </w:rPr>
        <w:t xml:space="preserve"> i korištenje javnih površina u vlasništvu Grada.</w:t>
      </w:r>
    </w:p>
    <w:p w:rsidR="002A5512" w:rsidRDefault="002A5512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250767" w:rsidRDefault="00250767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Porez na korištenje javne površine koja se daje bez provođenja javnog natječaja plaća se po m</w:t>
      </w:r>
      <w:r w:rsidRPr="007D51C0">
        <w:rPr>
          <w:rFonts w:ascii="Arial" w:hAnsi="Arial" w:cs="Arial"/>
          <w:vertAlign w:val="superscript"/>
        </w:rPr>
        <w:t>2</w:t>
      </w:r>
      <w:r w:rsidR="00B54271" w:rsidRPr="007D51C0">
        <w:rPr>
          <w:rFonts w:ascii="Arial" w:hAnsi="Arial" w:cs="Arial"/>
          <w:vertAlign w:val="superscript"/>
        </w:rPr>
        <w:t xml:space="preserve">  </w:t>
      </w:r>
      <w:r w:rsidR="008D3628" w:rsidRPr="007D51C0">
        <w:rPr>
          <w:rFonts w:ascii="Arial" w:hAnsi="Arial" w:cs="Arial"/>
        </w:rPr>
        <w:t>zauzete</w:t>
      </w:r>
      <w:r w:rsidR="00264840" w:rsidRPr="007D51C0">
        <w:rPr>
          <w:rFonts w:ascii="Arial" w:hAnsi="Arial" w:cs="Arial"/>
        </w:rPr>
        <w:t xml:space="preserve"> površine i to:</w:t>
      </w:r>
    </w:p>
    <w:p w:rsidR="00981968" w:rsidRPr="007D51C0" w:rsidRDefault="00981968" w:rsidP="00991D78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981968" w:rsidRDefault="00981968" w:rsidP="00981968">
      <w:pPr>
        <w:spacing w:after="0" w:line="240" w:lineRule="auto"/>
        <w:jc w:val="both"/>
        <w:rPr>
          <w:rFonts w:ascii="Arial" w:hAnsi="Arial" w:cs="Arial"/>
        </w:rPr>
      </w:pPr>
    </w:p>
    <w:p w:rsidR="00D160C2" w:rsidRPr="00D160C2" w:rsidRDefault="00264840" w:rsidP="00D160C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 w:rsidRPr="00D160C2">
        <w:rPr>
          <w:rFonts w:ascii="Arial" w:hAnsi="Arial" w:cs="Arial"/>
          <w:b/>
        </w:rPr>
        <w:t>Godišnje:</w:t>
      </w:r>
    </w:p>
    <w:p w:rsidR="00D160C2" w:rsidRDefault="00D160C2" w:rsidP="00D160C2">
      <w:pPr>
        <w:pStyle w:val="Odlomakpopisa"/>
        <w:spacing w:after="0" w:line="240" w:lineRule="auto"/>
        <w:jc w:val="both"/>
        <w:rPr>
          <w:rFonts w:ascii="Arial" w:hAnsi="Arial" w:cs="Arial"/>
          <w:b/>
        </w:rPr>
      </w:pPr>
    </w:p>
    <w:p w:rsidR="00D160C2" w:rsidRPr="004A031B" w:rsidRDefault="00D57500" w:rsidP="004A031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D160C2">
        <w:rPr>
          <w:rFonts w:ascii="Arial" w:hAnsi="Arial" w:cs="Arial"/>
        </w:rPr>
        <w:t xml:space="preserve">za postavljeni kiosk  </w:t>
      </w:r>
      <w:r w:rsidR="004A031B">
        <w:rPr>
          <w:rFonts w:ascii="Arial" w:hAnsi="Arial" w:cs="Arial"/>
        </w:rPr>
        <w:t xml:space="preserve">                                                             </w:t>
      </w:r>
      <w:r w:rsidR="00E01690">
        <w:rPr>
          <w:rFonts w:ascii="Arial" w:hAnsi="Arial" w:cs="Arial"/>
        </w:rPr>
        <w:t xml:space="preserve">  </w:t>
      </w:r>
      <w:r w:rsidR="00B51F2C">
        <w:rPr>
          <w:rFonts w:ascii="Arial" w:hAnsi="Arial" w:cs="Arial"/>
        </w:rPr>
        <w:t>30,00</w:t>
      </w:r>
      <w:r w:rsidR="007B60BD">
        <w:rPr>
          <w:rFonts w:ascii="Arial" w:hAnsi="Arial" w:cs="Arial"/>
        </w:rPr>
        <w:t xml:space="preserve"> eura</w:t>
      </w:r>
      <w:r w:rsidR="004A031B" w:rsidRPr="004A031B">
        <w:rPr>
          <w:rFonts w:ascii="Arial" w:hAnsi="Arial" w:cs="Arial"/>
        </w:rPr>
        <w:t>,</w:t>
      </w:r>
    </w:p>
    <w:p w:rsidR="00F8787C" w:rsidRPr="00D160C2" w:rsidRDefault="00D57500" w:rsidP="00D160C2">
      <w:pPr>
        <w:pStyle w:val="Odlomakpopisa"/>
        <w:spacing w:after="0" w:line="240" w:lineRule="auto"/>
        <w:jc w:val="both"/>
        <w:rPr>
          <w:rFonts w:ascii="Arial" w:hAnsi="Arial" w:cs="Arial"/>
          <w:b/>
        </w:rPr>
      </w:pPr>
      <w:r w:rsidRPr="00D160C2">
        <w:rPr>
          <w:rFonts w:ascii="Arial" w:hAnsi="Arial" w:cs="Arial"/>
        </w:rPr>
        <w:t xml:space="preserve">                                                          </w:t>
      </w:r>
      <w:r w:rsidR="00911004" w:rsidRPr="00D160C2">
        <w:rPr>
          <w:rFonts w:ascii="Arial" w:hAnsi="Arial" w:cs="Arial"/>
        </w:rPr>
        <w:t xml:space="preserve">  </w:t>
      </w:r>
      <w:r w:rsidR="00981968" w:rsidRPr="00D160C2">
        <w:rPr>
          <w:rFonts w:ascii="Arial" w:hAnsi="Arial" w:cs="Arial"/>
        </w:rPr>
        <w:t xml:space="preserve"> </w:t>
      </w:r>
    </w:p>
    <w:p w:rsidR="00F8787C" w:rsidRPr="00D160C2" w:rsidRDefault="00F8787C" w:rsidP="00D160C2">
      <w:pPr>
        <w:pStyle w:val="Odlomakpopisa"/>
        <w:numPr>
          <w:ilvl w:val="0"/>
          <w:numId w:val="15"/>
        </w:numPr>
        <w:tabs>
          <w:tab w:val="right" w:pos="5670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D160C2">
        <w:rPr>
          <w:rFonts w:ascii="Arial" w:hAnsi="Arial" w:cs="Arial"/>
        </w:rPr>
        <w:t>za korištenje javnih</w:t>
      </w:r>
    </w:p>
    <w:p w:rsidR="00F8787C" w:rsidRPr="00D160C2" w:rsidRDefault="00F8787C" w:rsidP="00DD26FD">
      <w:pPr>
        <w:pStyle w:val="Odlomakpopisa"/>
        <w:spacing w:before="100" w:beforeAutospacing="1" w:after="0" w:line="240" w:lineRule="auto"/>
        <w:ind w:left="721"/>
        <w:jc w:val="both"/>
        <w:rPr>
          <w:rFonts w:ascii="Arial" w:hAnsi="Arial" w:cs="Arial"/>
        </w:rPr>
      </w:pPr>
      <w:r w:rsidRPr="00D160C2">
        <w:rPr>
          <w:rFonts w:ascii="Arial" w:hAnsi="Arial" w:cs="Arial"/>
        </w:rPr>
        <w:t>površina za parkirališta</w:t>
      </w:r>
      <w:r w:rsidRPr="00D160C2">
        <w:rPr>
          <w:rFonts w:ascii="Arial" w:hAnsi="Arial" w:cs="Arial"/>
        </w:rPr>
        <w:tab/>
      </w:r>
      <w:r w:rsidR="00720892" w:rsidRPr="00D160C2">
        <w:rPr>
          <w:rFonts w:ascii="Arial" w:hAnsi="Arial" w:cs="Arial"/>
        </w:rPr>
        <w:t xml:space="preserve">    </w:t>
      </w:r>
      <w:r w:rsidR="00586312" w:rsidRPr="00D160C2">
        <w:rPr>
          <w:rFonts w:ascii="Arial" w:hAnsi="Arial" w:cs="Arial"/>
        </w:rPr>
        <w:t xml:space="preserve">                             </w:t>
      </w:r>
      <w:r w:rsidR="00586312" w:rsidRPr="00D160C2">
        <w:rPr>
          <w:rFonts w:ascii="Arial" w:hAnsi="Arial" w:cs="Arial"/>
        </w:rPr>
        <w:tab/>
        <w:t xml:space="preserve">           </w:t>
      </w:r>
      <w:r w:rsidR="00911004" w:rsidRPr="00D160C2">
        <w:rPr>
          <w:rFonts w:ascii="Arial" w:hAnsi="Arial" w:cs="Arial"/>
        </w:rPr>
        <w:t xml:space="preserve">  </w:t>
      </w:r>
      <w:r w:rsidR="00A86810" w:rsidRPr="00D160C2">
        <w:rPr>
          <w:rFonts w:ascii="Arial" w:hAnsi="Arial" w:cs="Arial"/>
        </w:rPr>
        <w:t xml:space="preserve"> </w:t>
      </w:r>
      <w:r w:rsidR="00911004" w:rsidRPr="00D160C2">
        <w:rPr>
          <w:rFonts w:ascii="Arial" w:hAnsi="Arial" w:cs="Arial"/>
        </w:rPr>
        <w:t xml:space="preserve"> </w:t>
      </w:r>
      <w:r w:rsidR="00E01690">
        <w:rPr>
          <w:rFonts w:ascii="Arial" w:hAnsi="Arial" w:cs="Arial"/>
        </w:rPr>
        <w:t xml:space="preserve">  </w:t>
      </w:r>
      <w:r w:rsidR="00B51F2C">
        <w:rPr>
          <w:rFonts w:ascii="Arial" w:hAnsi="Arial" w:cs="Arial"/>
        </w:rPr>
        <w:t>7,00</w:t>
      </w:r>
      <w:r w:rsidRPr="00D160C2">
        <w:rPr>
          <w:rFonts w:ascii="Arial" w:hAnsi="Arial" w:cs="Arial"/>
        </w:rPr>
        <w:t xml:space="preserve"> </w:t>
      </w:r>
      <w:r w:rsidR="007B60BD">
        <w:rPr>
          <w:rFonts w:ascii="Arial" w:hAnsi="Arial" w:cs="Arial"/>
        </w:rPr>
        <w:t>eura</w:t>
      </w:r>
      <w:r w:rsidR="00586312" w:rsidRPr="00D160C2">
        <w:rPr>
          <w:rFonts w:ascii="Arial" w:hAnsi="Arial" w:cs="Arial"/>
        </w:rPr>
        <w:t>,</w:t>
      </w:r>
      <w:r w:rsidR="00264840" w:rsidRPr="00D160C2">
        <w:rPr>
          <w:rFonts w:ascii="Arial" w:hAnsi="Arial" w:cs="Arial"/>
        </w:rPr>
        <w:tab/>
      </w:r>
    </w:p>
    <w:p w:rsidR="00D160C2" w:rsidRDefault="00D160C2" w:rsidP="00D160C2">
      <w:pPr>
        <w:pStyle w:val="Odlomakpopisa"/>
        <w:tabs>
          <w:tab w:val="right" w:pos="5670"/>
        </w:tabs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F8787C" w:rsidRPr="00D160C2" w:rsidRDefault="00F8787C" w:rsidP="00D160C2">
      <w:pPr>
        <w:pStyle w:val="Odlomakpopisa"/>
        <w:numPr>
          <w:ilvl w:val="0"/>
          <w:numId w:val="15"/>
        </w:numPr>
        <w:tabs>
          <w:tab w:val="right" w:pos="5670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D160C2">
        <w:rPr>
          <w:rFonts w:ascii="Arial" w:hAnsi="Arial" w:cs="Arial"/>
        </w:rPr>
        <w:t xml:space="preserve">za korištenje javne površine </w:t>
      </w:r>
    </w:p>
    <w:p w:rsidR="00F8787C" w:rsidRPr="00D160C2" w:rsidRDefault="00F8787C" w:rsidP="00DD26FD">
      <w:pPr>
        <w:pStyle w:val="Odlomakpopisa"/>
        <w:tabs>
          <w:tab w:val="right" w:pos="5670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D160C2">
        <w:rPr>
          <w:rFonts w:ascii="Arial" w:hAnsi="Arial" w:cs="Arial"/>
        </w:rPr>
        <w:t>ispred poslovnih i drugih prostora</w:t>
      </w:r>
    </w:p>
    <w:p w:rsidR="004A031B" w:rsidRPr="00EC08B9" w:rsidRDefault="00EC08B9" w:rsidP="00EC08B9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-terase i slično                                      </w:t>
      </w:r>
      <w:r w:rsidR="008358FA">
        <w:rPr>
          <w:rFonts w:ascii="Arial" w:hAnsi="Arial" w:cs="Arial"/>
        </w:rPr>
        <w:t xml:space="preserve">                    </w:t>
      </w:r>
      <w:r w:rsidR="00B51F2C">
        <w:rPr>
          <w:rFonts w:ascii="Arial" w:hAnsi="Arial" w:cs="Arial"/>
        </w:rPr>
        <w:t>u zoni Centar</w:t>
      </w:r>
      <w:r w:rsidR="008358FA">
        <w:rPr>
          <w:rFonts w:ascii="Arial" w:hAnsi="Arial" w:cs="Arial"/>
        </w:rPr>
        <w:t xml:space="preserve"> </w:t>
      </w:r>
      <w:r w:rsidR="00B51F2C">
        <w:rPr>
          <w:rFonts w:ascii="Arial" w:hAnsi="Arial" w:cs="Arial"/>
        </w:rPr>
        <w:t>18,00</w:t>
      </w:r>
      <w:r w:rsidR="00F8787C" w:rsidRPr="00EC08B9">
        <w:rPr>
          <w:rFonts w:ascii="Arial" w:hAnsi="Arial" w:cs="Arial"/>
        </w:rPr>
        <w:t xml:space="preserve"> </w:t>
      </w:r>
      <w:r w:rsidR="007B60BD" w:rsidRPr="00EC08B9">
        <w:rPr>
          <w:rFonts w:ascii="Arial" w:hAnsi="Arial" w:cs="Arial"/>
        </w:rPr>
        <w:t>eura</w:t>
      </w:r>
      <w:r w:rsidR="00586312" w:rsidRPr="00EC08B9">
        <w:rPr>
          <w:rFonts w:ascii="Arial" w:hAnsi="Arial" w:cs="Arial"/>
        </w:rPr>
        <w:t>,</w:t>
      </w:r>
    </w:p>
    <w:p w:rsidR="0035644F" w:rsidRDefault="00B51F2C" w:rsidP="00F96F48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izvan zone Centar</w:t>
      </w:r>
      <w:r w:rsidR="00835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9,00</w:t>
      </w:r>
      <w:r w:rsidR="00573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:rsidR="00E80653" w:rsidRPr="00F96F48" w:rsidRDefault="00E80653" w:rsidP="00F96F48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981968" w:rsidRDefault="004D0322" w:rsidP="00D160C2">
      <w:pPr>
        <w:pStyle w:val="Odlomakpopisa"/>
        <w:numPr>
          <w:ilvl w:val="0"/>
          <w:numId w:val="15"/>
        </w:numPr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D160C2">
        <w:rPr>
          <w:rFonts w:ascii="Arial" w:hAnsi="Arial" w:cs="Arial"/>
        </w:rPr>
        <w:t>za re</w:t>
      </w:r>
      <w:r w:rsidR="00F8787C" w:rsidRPr="00D160C2">
        <w:rPr>
          <w:rFonts w:ascii="Arial" w:hAnsi="Arial" w:cs="Arial"/>
        </w:rPr>
        <w:t>klamne p</w:t>
      </w:r>
      <w:r w:rsidRPr="00D160C2">
        <w:rPr>
          <w:rFonts w:ascii="Arial" w:hAnsi="Arial" w:cs="Arial"/>
        </w:rPr>
        <w:t>anoe</w:t>
      </w:r>
      <w:r w:rsidR="00586312" w:rsidRPr="00D160C2">
        <w:rPr>
          <w:rFonts w:ascii="Arial" w:hAnsi="Arial" w:cs="Arial"/>
        </w:rPr>
        <w:t>:</w:t>
      </w:r>
    </w:p>
    <w:p w:rsidR="004A031B" w:rsidRDefault="004A031B" w:rsidP="004A031B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117B4A" w:rsidRPr="00D160C2" w:rsidRDefault="00117B4A" w:rsidP="004A031B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30,00 eura, a u obračun idu obje strane panoa,</w:t>
      </w:r>
    </w:p>
    <w:p w:rsidR="00981968" w:rsidRDefault="00981968" w:rsidP="00981968">
      <w:pPr>
        <w:tabs>
          <w:tab w:val="left" w:pos="646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za kliz</w:t>
      </w:r>
      <w:r w:rsidR="00182635">
        <w:rPr>
          <w:rFonts w:ascii="Arial" w:hAnsi="Arial" w:cs="Arial"/>
        </w:rPr>
        <w:t>alište (za vrijeme</w:t>
      </w:r>
      <w:r w:rsidR="00767E19">
        <w:rPr>
          <w:rFonts w:ascii="Arial" w:hAnsi="Arial" w:cs="Arial"/>
        </w:rPr>
        <w:t xml:space="preserve"> trajanja </w:t>
      </w:r>
      <w:r w:rsidR="00182635">
        <w:rPr>
          <w:rFonts w:ascii="Arial" w:hAnsi="Arial" w:cs="Arial"/>
        </w:rPr>
        <w:t xml:space="preserve"> manifestacije</w:t>
      </w:r>
      <w:r>
        <w:rPr>
          <w:rFonts w:ascii="Arial" w:hAnsi="Arial" w:cs="Arial"/>
        </w:rPr>
        <w:t>)</w:t>
      </w:r>
      <w:r w:rsidR="00182635">
        <w:rPr>
          <w:rFonts w:ascii="Arial" w:hAnsi="Arial" w:cs="Arial"/>
        </w:rPr>
        <w:t xml:space="preserve">  </w:t>
      </w:r>
      <w:r w:rsidR="00182635">
        <w:rPr>
          <w:rFonts w:ascii="Arial" w:hAnsi="Arial" w:cs="Arial"/>
        </w:rPr>
        <w:tab/>
      </w:r>
      <w:r w:rsidR="00A86810">
        <w:rPr>
          <w:rFonts w:ascii="Arial" w:hAnsi="Arial" w:cs="Arial"/>
        </w:rPr>
        <w:t xml:space="preserve">   </w:t>
      </w:r>
      <w:r w:rsidR="00117B4A">
        <w:rPr>
          <w:rFonts w:ascii="Arial" w:hAnsi="Arial" w:cs="Arial"/>
        </w:rPr>
        <w:t>0,20</w:t>
      </w:r>
      <w:r w:rsidR="00A86810">
        <w:rPr>
          <w:rFonts w:ascii="Arial" w:hAnsi="Arial" w:cs="Arial"/>
        </w:rPr>
        <w:t xml:space="preserve"> </w:t>
      </w:r>
      <w:r w:rsidR="007B60BD">
        <w:rPr>
          <w:rFonts w:ascii="Arial" w:hAnsi="Arial" w:cs="Arial"/>
        </w:rPr>
        <w:t>eura,</w:t>
      </w:r>
    </w:p>
    <w:p w:rsidR="004D0322" w:rsidRPr="00D160C2" w:rsidRDefault="004D0322" w:rsidP="00D160C2">
      <w:pPr>
        <w:pStyle w:val="Odlomakpopisa"/>
        <w:numPr>
          <w:ilvl w:val="0"/>
          <w:numId w:val="14"/>
        </w:numPr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  <w:b/>
        </w:rPr>
      </w:pPr>
      <w:r w:rsidRPr="00D160C2">
        <w:rPr>
          <w:rFonts w:ascii="Arial" w:hAnsi="Arial" w:cs="Arial"/>
          <w:b/>
        </w:rPr>
        <w:t>Dnevno:</w:t>
      </w:r>
    </w:p>
    <w:p w:rsidR="007F16CF" w:rsidRPr="007D51C0" w:rsidRDefault="007F16CF" w:rsidP="007F16CF">
      <w:pPr>
        <w:pStyle w:val="Odlomakpopisa"/>
        <w:tabs>
          <w:tab w:val="right" w:pos="7371"/>
        </w:tabs>
        <w:spacing w:after="0" w:line="240" w:lineRule="auto"/>
        <w:jc w:val="both"/>
        <w:rPr>
          <w:rFonts w:ascii="Arial" w:hAnsi="Arial" w:cs="Arial"/>
          <w:b/>
        </w:rPr>
      </w:pPr>
    </w:p>
    <w:p w:rsidR="004D0322" w:rsidRPr="007D51C0" w:rsidRDefault="004D0322" w:rsidP="00B60C41">
      <w:pPr>
        <w:pStyle w:val="Odlomakpopisa"/>
        <w:numPr>
          <w:ilvl w:val="0"/>
          <w:numId w:val="8"/>
        </w:numPr>
        <w:spacing w:before="100" w:beforeAutospacing="1" w:after="0" w:line="240" w:lineRule="auto"/>
        <w:ind w:left="709" w:hanging="349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za obavljanje prodaje borova,</w:t>
      </w:r>
    </w:p>
    <w:p w:rsidR="004D0322" w:rsidRPr="007D51C0" w:rsidRDefault="004D0322" w:rsidP="00911004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vijenaca, cvijeća i </w:t>
      </w:r>
      <w:proofErr w:type="spellStart"/>
      <w:r w:rsidRPr="007D51C0">
        <w:rPr>
          <w:rFonts w:ascii="Arial" w:hAnsi="Arial" w:cs="Arial"/>
        </w:rPr>
        <w:t>sl</w:t>
      </w:r>
      <w:proofErr w:type="spellEnd"/>
      <w:r w:rsidRPr="007D51C0">
        <w:rPr>
          <w:rFonts w:ascii="Arial" w:hAnsi="Arial" w:cs="Arial"/>
        </w:rPr>
        <w:t>.</w:t>
      </w:r>
      <w:r w:rsidRPr="007D51C0">
        <w:rPr>
          <w:rFonts w:ascii="Arial" w:hAnsi="Arial" w:cs="Arial"/>
        </w:rPr>
        <w:tab/>
      </w:r>
      <w:r w:rsidR="00911004" w:rsidRPr="007D51C0">
        <w:rPr>
          <w:rFonts w:ascii="Arial" w:hAnsi="Arial" w:cs="Arial"/>
        </w:rPr>
        <w:t xml:space="preserve">                             </w:t>
      </w:r>
      <w:r w:rsidR="00A86810">
        <w:rPr>
          <w:rFonts w:ascii="Arial" w:hAnsi="Arial" w:cs="Arial"/>
        </w:rPr>
        <w:t xml:space="preserve">                               </w:t>
      </w:r>
      <w:r w:rsidR="00911004" w:rsidRPr="007D51C0">
        <w:rPr>
          <w:rFonts w:ascii="Arial" w:hAnsi="Arial" w:cs="Arial"/>
        </w:rPr>
        <w:t xml:space="preserve"> </w:t>
      </w:r>
      <w:r w:rsidR="00E01690">
        <w:rPr>
          <w:rFonts w:ascii="Arial" w:hAnsi="Arial" w:cs="Arial"/>
        </w:rPr>
        <w:t xml:space="preserve">  </w:t>
      </w:r>
      <w:r w:rsidR="00117B4A">
        <w:rPr>
          <w:rFonts w:ascii="Arial" w:hAnsi="Arial" w:cs="Arial"/>
        </w:rPr>
        <w:t>4,00</w:t>
      </w:r>
      <w:r w:rsidR="00A86810">
        <w:rPr>
          <w:rFonts w:ascii="Arial" w:hAnsi="Arial" w:cs="Arial"/>
        </w:rPr>
        <w:t xml:space="preserve"> </w:t>
      </w:r>
      <w:r w:rsidR="006E3372">
        <w:rPr>
          <w:rFonts w:ascii="Arial" w:hAnsi="Arial" w:cs="Arial"/>
        </w:rPr>
        <w:t>eura</w:t>
      </w:r>
      <w:r w:rsidR="00981968">
        <w:rPr>
          <w:rFonts w:ascii="Arial" w:hAnsi="Arial" w:cs="Arial"/>
        </w:rPr>
        <w:t>,</w:t>
      </w:r>
    </w:p>
    <w:p w:rsidR="00631764" w:rsidRPr="007D51C0" w:rsidRDefault="00631764" w:rsidP="00DD26FD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4D0322" w:rsidRPr="007D51C0" w:rsidRDefault="004D0322" w:rsidP="00DD26FD">
      <w:pPr>
        <w:pStyle w:val="Odlomakpopisa"/>
        <w:numPr>
          <w:ilvl w:val="0"/>
          <w:numId w:val="8"/>
        </w:numPr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za obavljanje prodaje tekstila, obuće,</w:t>
      </w:r>
    </w:p>
    <w:p w:rsidR="004D0322" w:rsidRPr="007D51C0" w:rsidRDefault="004D0322" w:rsidP="00B60C41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proizvoda od plastike, drva i slično</w:t>
      </w:r>
      <w:r w:rsidRPr="007D51C0">
        <w:rPr>
          <w:rFonts w:ascii="Arial" w:hAnsi="Arial" w:cs="Arial"/>
        </w:rPr>
        <w:tab/>
      </w:r>
      <w:r w:rsidR="00B60C41" w:rsidRPr="007D51C0">
        <w:rPr>
          <w:rFonts w:ascii="Arial" w:hAnsi="Arial" w:cs="Arial"/>
        </w:rPr>
        <w:t xml:space="preserve">                                      </w:t>
      </w:r>
      <w:r w:rsidR="00E01690">
        <w:rPr>
          <w:rFonts w:ascii="Arial" w:hAnsi="Arial" w:cs="Arial"/>
        </w:rPr>
        <w:t xml:space="preserve">  </w:t>
      </w:r>
      <w:r w:rsidR="00117B4A">
        <w:rPr>
          <w:rFonts w:ascii="Arial" w:hAnsi="Arial" w:cs="Arial"/>
        </w:rPr>
        <w:t>4,00</w:t>
      </w:r>
      <w:r w:rsidR="00A86810">
        <w:rPr>
          <w:rFonts w:ascii="Arial" w:hAnsi="Arial" w:cs="Arial"/>
        </w:rPr>
        <w:t xml:space="preserve"> </w:t>
      </w:r>
      <w:r w:rsidR="006E3372">
        <w:rPr>
          <w:rFonts w:ascii="Arial" w:hAnsi="Arial" w:cs="Arial"/>
        </w:rPr>
        <w:t>eura</w:t>
      </w:r>
      <w:r w:rsidR="00586312" w:rsidRPr="007D51C0">
        <w:rPr>
          <w:rFonts w:ascii="Arial" w:hAnsi="Arial" w:cs="Arial"/>
        </w:rPr>
        <w:t>,</w:t>
      </w:r>
    </w:p>
    <w:p w:rsidR="00631764" w:rsidRPr="007D51C0" w:rsidRDefault="00631764" w:rsidP="00DD26FD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DC3317" w:rsidRPr="007D51C0" w:rsidRDefault="004D0322" w:rsidP="00DD26FD">
      <w:pPr>
        <w:pStyle w:val="Odlomakpopisa"/>
        <w:numPr>
          <w:ilvl w:val="0"/>
          <w:numId w:val="8"/>
        </w:numPr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za </w:t>
      </w:r>
      <w:r w:rsidR="006C72B6" w:rsidRPr="007D51C0">
        <w:rPr>
          <w:rFonts w:ascii="Arial" w:hAnsi="Arial" w:cs="Arial"/>
        </w:rPr>
        <w:t xml:space="preserve">obavljanje prodaje </w:t>
      </w:r>
      <w:r w:rsidR="00DC3317" w:rsidRPr="007D51C0">
        <w:rPr>
          <w:rFonts w:ascii="Arial" w:hAnsi="Arial" w:cs="Arial"/>
        </w:rPr>
        <w:t>vlastitih</w:t>
      </w:r>
    </w:p>
    <w:p w:rsidR="00720B24" w:rsidRPr="007D51C0" w:rsidRDefault="00DC3317" w:rsidP="00B60C41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 poljoprivrednih proizvoda (</w:t>
      </w:r>
      <w:r w:rsidR="006C72B6" w:rsidRPr="007D51C0">
        <w:rPr>
          <w:rFonts w:ascii="Arial" w:hAnsi="Arial" w:cs="Arial"/>
        </w:rPr>
        <w:t xml:space="preserve">voća, povrća, </w:t>
      </w:r>
      <w:r w:rsidR="00720B24" w:rsidRPr="007D51C0">
        <w:rPr>
          <w:rFonts w:ascii="Arial" w:hAnsi="Arial" w:cs="Arial"/>
        </w:rPr>
        <w:t xml:space="preserve">poslastica, </w:t>
      </w:r>
    </w:p>
    <w:p w:rsidR="00720B24" w:rsidRPr="007D51C0" w:rsidRDefault="006C72B6" w:rsidP="00DD26FD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s</w:t>
      </w:r>
      <w:r w:rsidR="0023765F" w:rsidRPr="007D51C0">
        <w:rPr>
          <w:rFonts w:ascii="Arial" w:hAnsi="Arial" w:cs="Arial"/>
        </w:rPr>
        <w:t>adnica, lončanica i ostalih</w:t>
      </w:r>
      <w:r w:rsidR="00720B24" w:rsidRPr="007D51C0">
        <w:rPr>
          <w:rFonts w:ascii="Arial" w:hAnsi="Arial" w:cs="Arial"/>
        </w:rPr>
        <w:t xml:space="preserve"> </w:t>
      </w:r>
      <w:r w:rsidRPr="007D51C0">
        <w:rPr>
          <w:rFonts w:ascii="Arial" w:hAnsi="Arial" w:cs="Arial"/>
        </w:rPr>
        <w:t xml:space="preserve">sezonskih </w:t>
      </w:r>
      <w:r w:rsidR="00B60C41" w:rsidRPr="007D51C0">
        <w:rPr>
          <w:rFonts w:ascii="Arial" w:hAnsi="Arial" w:cs="Arial"/>
        </w:rPr>
        <w:t>prodaja</w:t>
      </w:r>
    </w:p>
    <w:p w:rsidR="00720B24" w:rsidRPr="007D51C0" w:rsidRDefault="00720B24" w:rsidP="00B60C41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poljoprivrednih proizvoda  i prerađevina)                  </w:t>
      </w:r>
      <w:r w:rsidR="00B60C41" w:rsidRPr="007D51C0">
        <w:rPr>
          <w:rFonts w:ascii="Arial" w:hAnsi="Arial" w:cs="Arial"/>
        </w:rPr>
        <w:t xml:space="preserve">            </w:t>
      </w:r>
      <w:r w:rsidR="0084653C" w:rsidRPr="007D51C0">
        <w:rPr>
          <w:rFonts w:ascii="Arial" w:hAnsi="Arial" w:cs="Arial"/>
        </w:rPr>
        <w:t xml:space="preserve"> </w:t>
      </w:r>
      <w:r w:rsidR="00E01690">
        <w:rPr>
          <w:rFonts w:ascii="Arial" w:hAnsi="Arial" w:cs="Arial"/>
        </w:rPr>
        <w:t xml:space="preserve">  </w:t>
      </w:r>
      <w:r w:rsidR="00117B4A">
        <w:rPr>
          <w:rFonts w:ascii="Arial" w:hAnsi="Arial" w:cs="Arial"/>
        </w:rPr>
        <w:t>1,30</w:t>
      </w:r>
      <w:r w:rsidR="00A86810">
        <w:rPr>
          <w:rFonts w:ascii="Arial" w:hAnsi="Arial" w:cs="Arial"/>
        </w:rPr>
        <w:t xml:space="preserve"> </w:t>
      </w:r>
      <w:r w:rsidR="006F2AB5">
        <w:rPr>
          <w:rFonts w:ascii="Arial" w:hAnsi="Arial" w:cs="Arial"/>
        </w:rPr>
        <w:t>eura</w:t>
      </w:r>
      <w:r w:rsidR="00586312" w:rsidRPr="007D51C0">
        <w:rPr>
          <w:rFonts w:ascii="Arial" w:hAnsi="Arial" w:cs="Arial"/>
        </w:rPr>
        <w:t>,</w:t>
      </w:r>
    </w:p>
    <w:p w:rsidR="00631764" w:rsidRPr="007D51C0" w:rsidRDefault="00631764" w:rsidP="00DD26FD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6C72B6" w:rsidRPr="007D51C0" w:rsidRDefault="00720B24" w:rsidP="00DD26FD">
      <w:pPr>
        <w:pStyle w:val="Odlomakpopisa"/>
        <w:numPr>
          <w:ilvl w:val="0"/>
          <w:numId w:val="8"/>
        </w:numPr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sezonske prodaje</w:t>
      </w:r>
      <w:r w:rsidR="00117B4A">
        <w:rPr>
          <w:rFonts w:ascii="Arial" w:hAnsi="Arial" w:cs="Arial"/>
        </w:rPr>
        <w:t xml:space="preserve"> </w:t>
      </w:r>
      <w:r w:rsidR="006C72B6" w:rsidRPr="007D51C0">
        <w:rPr>
          <w:rFonts w:ascii="Arial" w:hAnsi="Arial" w:cs="Arial"/>
        </w:rPr>
        <w:t>čestit</w:t>
      </w:r>
      <w:r w:rsidR="00F50887" w:rsidRPr="007D51C0">
        <w:rPr>
          <w:rFonts w:ascii="Arial" w:hAnsi="Arial" w:cs="Arial"/>
        </w:rPr>
        <w:t>a</w:t>
      </w:r>
      <w:r w:rsidR="006C72B6" w:rsidRPr="007D51C0">
        <w:rPr>
          <w:rFonts w:ascii="Arial" w:hAnsi="Arial" w:cs="Arial"/>
        </w:rPr>
        <w:t>ka,</w:t>
      </w:r>
    </w:p>
    <w:p w:rsidR="006C72B6" w:rsidRPr="007D51C0" w:rsidRDefault="00720B24" w:rsidP="00586312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knjiga, suvenira  </w:t>
      </w:r>
      <w:r w:rsidR="006C72B6" w:rsidRPr="007D51C0">
        <w:rPr>
          <w:rFonts w:ascii="Arial" w:hAnsi="Arial" w:cs="Arial"/>
        </w:rPr>
        <w:t>i slično</w:t>
      </w:r>
      <w:r w:rsidR="006C72B6" w:rsidRPr="007D51C0">
        <w:rPr>
          <w:rFonts w:ascii="Arial" w:hAnsi="Arial" w:cs="Arial"/>
        </w:rPr>
        <w:tab/>
      </w:r>
      <w:r w:rsidR="00586312" w:rsidRPr="007D51C0">
        <w:rPr>
          <w:rFonts w:ascii="Arial" w:hAnsi="Arial" w:cs="Arial"/>
        </w:rPr>
        <w:tab/>
      </w:r>
      <w:r w:rsidR="00586312" w:rsidRPr="007D51C0">
        <w:rPr>
          <w:rFonts w:ascii="Arial" w:hAnsi="Arial" w:cs="Arial"/>
        </w:rPr>
        <w:tab/>
      </w:r>
      <w:r w:rsidR="00586312" w:rsidRPr="007D51C0">
        <w:rPr>
          <w:rFonts w:ascii="Arial" w:hAnsi="Arial" w:cs="Arial"/>
        </w:rPr>
        <w:tab/>
      </w:r>
      <w:r w:rsidR="00586312" w:rsidRPr="007D51C0">
        <w:rPr>
          <w:rFonts w:ascii="Arial" w:hAnsi="Arial" w:cs="Arial"/>
        </w:rPr>
        <w:tab/>
        <w:t xml:space="preserve">   </w:t>
      </w:r>
      <w:r w:rsidR="006F2AB5">
        <w:rPr>
          <w:rFonts w:ascii="Arial" w:hAnsi="Arial" w:cs="Arial"/>
        </w:rPr>
        <w:t xml:space="preserve"> </w:t>
      </w:r>
      <w:r w:rsidR="00117B4A">
        <w:rPr>
          <w:rFonts w:ascii="Arial" w:hAnsi="Arial" w:cs="Arial"/>
        </w:rPr>
        <w:t>1,30</w:t>
      </w:r>
      <w:r w:rsidR="00A86810">
        <w:rPr>
          <w:rFonts w:ascii="Arial" w:hAnsi="Arial" w:cs="Arial"/>
        </w:rPr>
        <w:t xml:space="preserve"> </w:t>
      </w:r>
      <w:r w:rsidR="006F2AB5">
        <w:rPr>
          <w:rFonts w:ascii="Arial" w:hAnsi="Arial" w:cs="Arial"/>
        </w:rPr>
        <w:t>eura</w:t>
      </w:r>
      <w:r w:rsidR="00586312" w:rsidRPr="007D51C0">
        <w:rPr>
          <w:rFonts w:ascii="Arial" w:hAnsi="Arial" w:cs="Arial"/>
        </w:rPr>
        <w:t>,</w:t>
      </w:r>
    </w:p>
    <w:p w:rsidR="00631764" w:rsidRPr="007D51C0" w:rsidRDefault="00631764" w:rsidP="00DD26FD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494062" w:rsidRPr="007D51C0" w:rsidRDefault="00494062" w:rsidP="00DD26FD">
      <w:pPr>
        <w:pStyle w:val="Odlomakpopisa"/>
        <w:numPr>
          <w:ilvl w:val="0"/>
          <w:numId w:val="8"/>
        </w:numPr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korištenje javne površine </w:t>
      </w:r>
      <w:r w:rsidR="00735B89" w:rsidRPr="007D51C0">
        <w:rPr>
          <w:rFonts w:ascii="Arial" w:hAnsi="Arial" w:cs="Arial"/>
        </w:rPr>
        <w:t xml:space="preserve">radi                     </w:t>
      </w:r>
      <w:r w:rsidR="00DC3317" w:rsidRPr="007D51C0">
        <w:rPr>
          <w:rFonts w:ascii="Arial" w:hAnsi="Arial" w:cs="Arial"/>
        </w:rPr>
        <w:t xml:space="preserve">                            </w:t>
      </w:r>
      <w:r w:rsidR="00735B89" w:rsidRPr="007D51C0">
        <w:rPr>
          <w:rFonts w:ascii="Arial" w:hAnsi="Arial" w:cs="Arial"/>
        </w:rPr>
        <w:t xml:space="preserve">  </w:t>
      </w:r>
    </w:p>
    <w:p w:rsidR="00735B89" w:rsidRPr="007D51C0" w:rsidRDefault="00735B89" w:rsidP="00DD26FD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prezentacije ili promidžbe</w:t>
      </w:r>
      <w:r w:rsidR="00900638">
        <w:rPr>
          <w:rFonts w:ascii="Arial" w:hAnsi="Arial" w:cs="Arial"/>
        </w:rPr>
        <w:t xml:space="preserve">                                                         </w:t>
      </w:r>
      <w:r w:rsidR="00117B4A">
        <w:rPr>
          <w:rFonts w:ascii="Arial" w:hAnsi="Arial" w:cs="Arial"/>
        </w:rPr>
        <w:t>5,00</w:t>
      </w:r>
      <w:r w:rsidR="00900638">
        <w:rPr>
          <w:rFonts w:ascii="Arial" w:hAnsi="Arial" w:cs="Arial"/>
        </w:rPr>
        <w:t xml:space="preserve"> eura,</w:t>
      </w:r>
    </w:p>
    <w:p w:rsidR="0058552A" w:rsidRPr="007D51C0" w:rsidRDefault="0058552A" w:rsidP="00DD26FD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494062" w:rsidRPr="007D51C0" w:rsidRDefault="00494062" w:rsidP="00D57500">
      <w:pPr>
        <w:pStyle w:val="Odlomakpopis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za zabavne radnje</w:t>
      </w:r>
      <w:r w:rsidRPr="007D51C0">
        <w:rPr>
          <w:rFonts w:ascii="Arial" w:hAnsi="Arial" w:cs="Arial"/>
        </w:rPr>
        <w:tab/>
      </w:r>
      <w:r w:rsidR="00586312" w:rsidRPr="007D51C0">
        <w:rPr>
          <w:rFonts w:ascii="Arial" w:hAnsi="Arial" w:cs="Arial"/>
        </w:rPr>
        <w:t xml:space="preserve">  </w:t>
      </w:r>
      <w:r w:rsidR="00A86810">
        <w:rPr>
          <w:rFonts w:ascii="Arial" w:hAnsi="Arial" w:cs="Arial"/>
        </w:rPr>
        <w:t xml:space="preserve">  </w:t>
      </w:r>
      <w:r w:rsidR="00A86810">
        <w:rPr>
          <w:rFonts w:ascii="Arial" w:hAnsi="Arial" w:cs="Arial"/>
        </w:rPr>
        <w:tab/>
      </w:r>
      <w:r w:rsidR="00A86810">
        <w:rPr>
          <w:rFonts w:ascii="Arial" w:hAnsi="Arial" w:cs="Arial"/>
        </w:rPr>
        <w:tab/>
      </w:r>
      <w:r w:rsidR="00A86810">
        <w:rPr>
          <w:rFonts w:ascii="Arial" w:hAnsi="Arial" w:cs="Arial"/>
        </w:rPr>
        <w:tab/>
      </w:r>
      <w:r w:rsidR="00A86810">
        <w:rPr>
          <w:rFonts w:ascii="Arial" w:hAnsi="Arial" w:cs="Arial"/>
        </w:rPr>
        <w:tab/>
      </w:r>
      <w:r w:rsidR="00A86810">
        <w:rPr>
          <w:rFonts w:ascii="Arial" w:hAnsi="Arial" w:cs="Arial"/>
        </w:rPr>
        <w:tab/>
        <w:t xml:space="preserve">   </w:t>
      </w:r>
      <w:r w:rsidR="001573D3" w:rsidRPr="007D51C0">
        <w:rPr>
          <w:rFonts w:ascii="Arial" w:hAnsi="Arial" w:cs="Arial"/>
        </w:rPr>
        <w:t xml:space="preserve"> </w:t>
      </w:r>
      <w:r w:rsidR="00920325">
        <w:rPr>
          <w:rFonts w:ascii="Arial" w:hAnsi="Arial" w:cs="Arial"/>
        </w:rPr>
        <w:t xml:space="preserve"> </w:t>
      </w:r>
      <w:r w:rsidR="00117B4A">
        <w:rPr>
          <w:rFonts w:ascii="Arial" w:hAnsi="Arial" w:cs="Arial"/>
        </w:rPr>
        <w:t>1,00</w:t>
      </w:r>
      <w:r w:rsidR="00A86810">
        <w:rPr>
          <w:rFonts w:ascii="Arial" w:hAnsi="Arial" w:cs="Arial"/>
        </w:rPr>
        <w:t xml:space="preserve"> </w:t>
      </w:r>
      <w:r w:rsidR="00AB54C1">
        <w:rPr>
          <w:rFonts w:ascii="Arial" w:hAnsi="Arial" w:cs="Arial"/>
        </w:rPr>
        <w:t>eura</w:t>
      </w:r>
      <w:r w:rsidR="00586312" w:rsidRPr="007D51C0">
        <w:rPr>
          <w:rFonts w:ascii="Arial" w:hAnsi="Arial" w:cs="Arial"/>
        </w:rPr>
        <w:t>,</w:t>
      </w:r>
    </w:p>
    <w:p w:rsidR="00631764" w:rsidRPr="007D51C0" w:rsidRDefault="00631764" w:rsidP="00DD26FD">
      <w:pPr>
        <w:pStyle w:val="Odlomakpopisa"/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</w:p>
    <w:p w:rsidR="00631764" w:rsidRPr="007D51C0" w:rsidRDefault="00494062" w:rsidP="00D57500">
      <w:pPr>
        <w:pStyle w:val="Odlomakpopis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za pokretnu ugostiteljsku radnju</w:t>
      </w:r>
      <w:r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  <w:t xml:space="preserve"> </w:t>
      </w:r>
      <w:r w:rsidR="00A86810">
        <w:rPr>
          <w:rFonts w:ascii="Arial" w:hAnsi="Arial" w:cs="Arial"/>
        </w:rPr>
        <w:t xml:space="preserve"> </w:t>
      </w:r>
      <w:r w:rsidR="00535393">
        <w:rPr>
          <w:rFonts w:ascii="Arial" w:hAnsi="Arial" w:cs="Arial"/>
        </w:rPr>
        <w:t xml:space="preserve"> </w:t>
      </w:r>
      <w:r w:rsidR="00E01690">
        <w:rPr>
          <w:rFonts w:ascii="Arial" w:hAnsi="Arial" w:cs="Arial"/>
        </w:rPr>
        <w:t xml:space="preserve"> </w:t>
      </w:r>
      <w:r w:rsidR="00E80653">
        <w:rPr>
          <w:rFonts w:ascii="Arial" w:hAnsi="Arial" w:cs="Arial"/>
        </w:rPr>
        <w:t xml:space="preserve"> </w:t>
      </w:r>
      <w:r w:rsidR="00117B4A">
        <w:rPr>
          <w:rFonts w:ascii="Arial" w:hAnsi="Arial" w:cs="Arial"/>
        </w:rPr>
        <w:t>4,00</w:t>
      </w:r>
      <w:r w:rsidRPr="007D51C0">
        <w:rPr>
          <w:rFonts w:ascii="Arial" w:hAnsi="Arial" w:cs="Arial"/>
        </w:rPr>
        <w:t xml:space="preserve"> </w:t>
      </w:r>
      <w:r w:rsidR="00AB54C1">
        <w:rPr>
          <w:rFonts w:ascii="Arial" w:hAnsi="Arial" w:cs="Arial"/>
        </w:rPr>
        <w:t>eu</w:t>
      </w:r>
      <w:r w:rsidR="00E80653">
        <w:rPr>
          <w:rFonts w:ascii="Arial" w:hAnsi="Arial" w:cs="Arial"/>
        </w:rPr>
        <w:t>ra</w:t>
      </w:r>
      <w:r w:rsidR="00586312" w:rsidRPr="007D51C0">
        <w:rPr>
          <w:rFonts w:ascii="Arial" w:hAnsi="Arial" w:cs="Arial"/>
        </w:rPr>
        <w:t>,</w:t>
      </w:r>
    </w:p>
    <w:p w:rsidR="00631764" w:rsidRPr="007D51C0" w:rsidRDefault="00631764" w:rsidP="00DD26FD">
      <w:pPr>
        <w:pStyle w:val="Odlomakpopisa"/>
        <w:tabs>
          <w:tab w:val="right" w:pos="7371"/>
        </w:tabs>
        <w:spacing w:after="0" w:line="240" w:lineRule="auto"/>
        <w:jc w:val="both"/>
        <w:rPr>
          <w:rFonts w:ascii="Arial" w:hAnsi="Arial" w:cs="Arial"/>
        </w:rPr>
      </w:pPr>
    </w:p>
    <w:p w:rsidR="00631764" w:rsidRPr="007D51C0" w:rsidRDefault="00494062" w:rsidP="00DD26FD">
      <w:pPr>
        <w:pStyle w:val="Odlomakpopisa"/>
        <w:numPr>
          <w:ilvl w:val="0"/>
          <w:numId w:val="8"/>
        </w:numPr>
        <w:tabs>
          <w:tab w:val="right" w:pos="7371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za zauzimanje površine radi izgradnje</w:t>
      </w:r>
      <w:r w:rsidR="00631764" w:rsidRPr="007D51C0">
        <w:rPr>
          <w:rFonts w:ascii="Arial" w:hAnsi="Arial" w:cs="Arial"/>
        </w:rPr>
        <w:t>:</w:t>
      </w:r>
    </w:p>
    <w:p w:rsidR="00494062" w:rsidRPr="007D51C0" w:rsidRDefault="00F50887" w:rsidP="00D57500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- </w:t>
      </w:r>
      <w:r w:rsidR="00720892" w:rsidRPr="007D51C0">
        <w:rPr>
          <w:rFonts w:ascii="Arial" w:hAnsi="Arial" w:cs="Arial"/>
        </w:rPr>
        <w:t xml:space="preserve">do </w:t>
      </w:r>
      <w:r w:rsidR="00586312" w:rsidRPr="007D51C0">
        <w:rPr>
          <w:rFonts w:ascii="Arial" w:hAnsi="Arial" w:cs="Arial"/>
        </w:rPr>
        <w:t>utvrđenog</w:t>
      </w:r>
      <w:r w:rsidR="00720892" w:rsidRPr="007D51C0">
        <w:rPr>
          <w:rFonts w:ascii="Arial" w:hAnsi="Arial" w:cs="Arial"/>
        </w:rPr>
        <w:t xml:space="preserve"> roka</w:t>
      </w:r>
      <w:r w:rsidR="00494062" w:rsidRPr="007D51C0">
        <w:rPr>
          <w:rFonts w:ascii="Arial" w:hAnsi="Arial" w:cs="Arial"/>
        </w:rPr>
        <w:tab/>
      </w:r>
      <w:r w:rsidR="00E530AB" w:rsidRPr="007D51C0">
        <w:rPr>
          <w:rFonts w:ascii="Arial" w:hAnsi="Arial" w:cs="Arial"/>
        </w:rPr>
        <w:t xml:space="preserve">  </w:t>
      </w:r>
      <w:r w:rsidR="00D57500"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  <w:t xml:space="preserve">   </w:t>
      </w:r>
      <w:r w:rsidR="00A86810">
        <w:rPr>
          <w:rFonts w:ascii="Arial" w:hAnsi="Arial" w:cs="Arial"/>
        </w:rPr>
        <w:t xml:space="preserve">  </w:t>
      </w:r>
      <w:r w:rsidR="00920325">
        <w:rPr>
          <w:rFonts w:ascii="Arial" w:hAnsi="Arial" w:cs="Arial"/>
        </w:rPr>
        <w:t>0,13</w:t>
      </w:r>
      <w:r w:rsidR="00494062" w:rsidRPr="007D51C0">
        <w:rPr>
          <w:rFonts w:ascii="Arial" w:hAnsi="Arial" w:cs="Arial"/>
        </w:rPr>
        <w:t xml:space="preserve"> </w:t>
      </w:r>
      <w:r w:rsidR="00F95115">
        <w:rPr>
          <w:rFonts w:ascii="Arial" w:hAnsi="Arial" w:cs="Arial"/>
        </w:rPr>
        <w:t>eura</w:t>
      </w:r>
      <w:r w:rsidR="00586312" w:rsidRPr="007D51C0">
        <w:rPr>
          <w:rFonts w:ascii="Arial" w:hAnsi="Arial" w:cs="Arial"/>
        </w:rPr>
        <w:t>,</w:t>
      </w:r>
    </w:p>
    <w:p w:rsidR="00631764" w:rsidRDefault="00494062" w:rsidP="00981968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-</w:t>
      </w:r>
      <w:r w:rsidR="00631764" w:rsidRPr="007D51C0">
        <w:rPr>
          <w:rFonts w:ascii="Arial" w:hAnsi="Arial" w:cs="Arial"/>
        </w:rPr>
        <w:t xml:space="preserve"> </w:t>
      </w:r>
      <w:r w:rsidRPr="007D51C0">
        <w:rPr>
          <w:rFonts w:ascii="Arial" w:hAnsi="Arial" w:cs="Arial"/>
        </w:rPr>
        <w:t>za svaki sljedeći dan</w:t>
      </w:r>
      <w:r w:rsidR="00E530AB" w:rsidRPr="007D51C0">
        <w:rPr>
          <w:rFonts w:ascii="Arial" w:hAnsi="Arial" w:cs="Arial"/>
        </w:rPr>
        <w:t xml:space="preserve"> (nakon </w:t>
      </w:r>
      <w:r w:rsidR="00586312" w:rsidRPr="007D51C0">
        <w:rPr>
          <w:rFonts w:ascii="Arial" w:hAnsi="Arial" w:cs="Arial"/>
        </w:rPr>
        <w:t>utvrđenog</w:t>
      </w:r>
      <w:r w:rsidR="00E530AB" w:rsidRPr="007D51C0">
        <w:rPr>
          <w:rFonts w:ascii="Arial" w:hAnsi="Arial" w:cs="Arial"/>
        </w:rPr>
        <w:t xml:space="preserve"> roka)    </w:t>
      </w:r>
      <w:r w:rsidR="00720892" w:rsidRPr="007D51C0">
        <w:rPr>
          <w:rFonts w:ascii="Arial" w:hAnsi="Arial" w:cs="Arial"/>
        </w:rPr>
        <w:t xml:space="preserve">  </w:t>
      </w:r>
      <w:r w:rsidRPr="007D51C0">
        <w:rPr>
          <w:rFonts w:ascii="Arial" w:hAnsi="Arial" w:cs="Arial"/>
        </w:rPr>
        <w:tab/>
      </w:r>
      <w:r w:rsidR="00720892" w:rsidRPr="007D51C0">
        <w:rPr>
          <w:rFonts w:ascii="Arial" w:hAnsi="Arial" w:cs="Arial"/>
        </w:rPr>
        <w:t xml:space="preserve">    </w:t>
      </w:r>
      <w:r w:rsidR="00D57500" w:rsidRPr="007D51C0">
        <w:rPr>
          <w:rFonts w:ascii="Arial" w:hAnsi="Arial" w:cs="Arial"/>
        </w:rPr>
        <w:t xml:space="preserve">           </w:t>
      </w:r>
      <w:r w:rsidR="00A86810">
        <w:rPr>
          <w:rFonts w:ascii="Arial" w:hAnsi="Arial" w:cs="Arial"/>
        </w:rPr>
        <w:t xml:space="preserve">  </w:t>
      </w:r>
      <w:r w:rsidR="00920325">
        <w:rPr>
          <w:rFonts w:ascii="Arial" w:hAnsi="Arial" w:cs="Arial"/>
        </w:rPr>
        <w:t>0,40</w:t>
      </w:r>
      <w:r w:rsidRPr="007D51C0">
        <w:rPr>
          <w:rFonts w:ascii="Arial" w:hAnsi="Arial" w:cs="Arial"/>
        </w:rPr>
        <w:t xml:space="preserve"> </w:t>
      </w:r>
      <w:r w:rsidR="00F95115">
        <w:rPr>
          <w:rFonts w:ascii="Arial" w:hAnsi="Arial" w:cs="Arial"/>
        </w:rPr>
        <w:t>eura</w:t>
      </w:r>
      <w:r w:rsidR="0009450A" w:rsidRPr="007D51C0">
        <w:rPr>
          <w:rFonts w:ascii="Arial" w:hAnsi="Arial" w:cs="Arial"/>
        </w:rPr>
        <w:t>,</w:t>
      </w:r>
    </w:p>
    <w:p w:rsidR="00981968" w:rsidRPr="00981968" w:rsidRDefault="00A86810" w:rsidP="00981968">
      <w:pPr>
        <w:pStyle w:val="Odlomakpopisa"/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495E" w:rsidRPr="007D51C0" w:rsidRDefault="00A3495E" w:rsidP="00D57500">
      <w:pPr>
        <w:pStyle w:val="Odlomakpopisa"/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za deponiranje materijala i robe</w:t>
      </w:r>
      <w:r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</w:r>
      <w:r w:rsidR="00D57500" w:rsidRPr="007D51C0">
        <w:rPr>
          <w:rFonts w:ascii="Arial" w:hAnsi="Arial" w:cs="Arial"/>
        </w:rPr>
        <w:tab/>
        <w:t xml:space="preserve">   </w:t>
      </w:r>
      <w:r w:rsidR="00A86810">
        <w:rPr>
          <w:rFonts w:ascii="Arial" w:hAnsi="Arial" w:cs="Arial"/>
        </w:rPr>
        <w:t xml:space="preserve">  </w:t>
      </w:r>
      <w:r w:rsidR="00920325">
        <w:rPr>
          <w:rFonts w:ascii="Arial" w:hAnsi="Arial" w:cs="Arial"/>
        </w:rPr>
        <w:t>0,27</w:t>
      </w:r>
      <w:r w:rsidR="00A86810">
        <w:rPr>
          <w:rFonts w:ascii="Arial" w:hAnsi="Arial" w:cs="Arial"/>
        </w:rPr>
        <w:t xml:space="preserve"> </w:t>
      </w:r>
      <w:r w:rsidR="00F95115">
        <w:rPr>
          <w:rFonts w:ascii="Arial" w:hAnsi="Arial" w:cs="Arial"/>
        </w:rPr>
        <w:t>eura</w:t>
      </w:r>
      <w:r w:rsidR="0009450A" w:rsidRPr="007D51C0">
        <w:rPr>
          <w:rFonts w:ascii="Arial" w:hAnsi="Arial" w:cs="Arial"/>
        </w:rPr>
        <w:t>.</w:t>
      </w:r>
    </w:p>
    <w:p w:rsidR="00A3495E" w:rsidRPr="007D51C0" w:rsidRDefault="00A3495E" w:rsidP="00991D78">
      <w:pPr>
        <w:pStyle w:val="Odlomakpopisa"/>
        <w:tabs>
          <w:tab w:val="right" w:pos="5670"/>
        </w:tabs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2A5512" w:rsidRDefault="002A5512" w:rsidP="00991D78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E915AF" w:rsidRDefault="00A3495E" w:rsidP="00991D78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Pore</w:t>
      </w:r>
      <w:r w:rsidR="00831D98" w:rsidRPr="007D51C0">
        <w:rPr>
          <w:rFonts w:ascii="Arial" w:hAnsi="Arial" w:cs="Arial"/>
        </w:rPr>
        <w:t xml:space="preserve">z iz točke b) pod 2., </w:t>
      </w:r>
      <w:r w:rsidRPr="007D51C0">
        <w:rPr>
          <w:rFonts w:ascii="Arial" w:hAnsi="Arial" w:cs="Arial"/>
        </w:rPr>
        <w:t>3.,</w:t>
      </w:r>
      <w:r w:rsidR="00EF1B55" w:rsidRPr="007D51C0">
        <w:rPr>
          <w:rFonts w:ascii="Arial" w:hAnsi="Arial" w:cs="Arial"/>
        </w:rPr>
        <w:t xml:space="preserve"> </w:t>
      </w:r>
      <w:r w:rsidRPr="007D51C0">
        <w:rPr>
          <w:rFonts w:ascii="Arial" w:hAnsi="Arial" w:cs="Arial"/>
        </w:rPr>
        <w:t>4.,</w:t>
      </w:r>
      <w:r w:rsidR="00EF1B55" w:rsidRPr="007D51C0">
        <w:rPr>
          <w:rFonts w:ascii="Arial" w:hAnsi="Arial" w:cs="Arial"/>
        </w:rPr>
        <w:t xml:space="preserve"> </w:t>
      </w:r>
      <w:r w:rsidR="00117B4A">
        <w:rPr>
          <w:rFonts w:ascii="Arial" w:hAnsi="Arial" w:cs="Arial"/>
        </w:rPr>
        <w:t xml:space="preserve">5., </w:t>
      </w:r>
      <w:r w:rsidRPr="007D51C0">
        <w:rPr>
          <w:rFonts w:ascii="Arial" w:hAnsi="Arial" w:cs="Arial"/>
        </w:rPr>
        <w:t xml:space="preserve">6. </w:t>
      </w:r>
      <w:r w:rsidR="00117B4A">
        <w:rPr>
          <w:rFonts w:ascii="Arial" w:hAnsi="Arial" w:cs="Arial"/>
        </w:rPr>
        <w:t xml:space="preserve">i 7 </w:t>
      </w:r>
      <w:r w:rsidRPr="007D51C0">
        <w:rPr>
          <w:rFonts w:ascii="Arial" w:hAnsi="Arial" w:cs="Arial"/>
        </w:rPr>
        <w:t>ovog</w:t>
      </w:r>
      <w:r w:rsidR="00F50887" w:rsidRPr="007D51C0">
        <w:rPr>
          <w:rFonts w:ascii="Arial" w:hAnsi="Arial" w:cs="Arial"/>
        </w:rPr>
        <w:t>a</w:t>
      </w:r>
      <w:r w:rsidRPr="007D51C0">
        <w:rPr>
          <w:rFonts w:ascii="Arial" w:hAnsi="Arial" w:cs="Arial"/>
        </w:rPr>
        <w:t xml:space="preserve"> članka plaća se 50% više prilikom </w:t>
      </w:r>
      <w:r w:rsidR="00535393">
        <w:rPr>
          <w:rFonts w:ascii="Arial" w:hAnsi="Arial" w:cs="Arial"/>
        </w:rPr>
        <w:t xml:space="preserve">održavanja Križevačkog velikog </w:t>
      </w:r>
      <w:proofErr w:type="spellStart"/>
      <w:r w:rsidR="00535393">
        <w:rPr>
          <w:rFonts w:ascii="Arial" w:hAnsi="Arial" w:cs="Arial"/>
        </w:rPr>
        <w:t>s</w:t>
      </w:r>
      <w:r w:rsidRPr="007D51C0">
        <w:rPr>
          <w:rFonts w:ascii="Arial" w:hAnsi="Arial" w:cs="Arial"/>
        </w:rPr>
        <w:t>praviš</w:t>
      </w:r>
      <w:r w:rsidR="007E52B7">
        <w:rPr>
          <w:rFonts w:ascii="Arial" w:hAnsi="Arial" w:cs="Arial"/>
        </w:rPr>
        <w:t>č</w:t>
      </w:r>
      <w:r w:rsidR="00170BAC" w:rsidRPr="007D51C0">
        <w:rPr>
          <w:rFonts w:ascii="Arial" w:hAnsi="Arial" w:cs="Arial"/>
        </w:rPr>
        <w:t>a</w:t>
      </w:r>
      <w:proofErr w:type="spellEnd"/>
      <w:r w:rsidR="00170BAC" w:rsidRPr="007D51C0">
        <w:rPr>
          <w:rFonts w:ascii="Arial" w:hAnsi="Arial" w:cs="Arial"/>
        </w:rPr>
        <w:t xml:space="preserve">, Dana sv. Marka Križevčanina </w:t>
      </w:r>
      <w:r w:rsidR="00720892" w:rsidRPr="007D51C0">
        <w:rPr>
          <w:rFonts w:ascii="Arial" w:hAnsi="Arial" w:cs="Arial"/>
        </w:rPr>
        <w:t>i</w:t>
      </w:r>
      <w:r w:rsidR="00DC3317" w:rsidRPr="007D51C0">
        <w:rPr>
          <w:rFonts w:ascii="Arial" w:hAnsi="Arial" w:cs="Arial"/>
        </w:rPr>
        <w:t xml:space="preserve"> o</w:t>
      </w:r>
      <w:r w:rsidR="00720892" w:rsidRPr="007D51C0">
        <w:rPr>
          <w:rFonts w:ascii="Arial" w:hAnsi="Arial" w:cs="Arial"/>
        </w:rPr>
        <w:t>stalih manifestacija</w:t>
      </w:r>
      <w:r w:rsidR="00300359" w:rsidRPr="007D51C0">
        <w:rPr>
          <w:rFonts w:ascii="Arial" w:hAnsi="Arial" w:cs="Arial"/>
        </w:rPr>
        <w:t xml:space="preserve"> za koje su sredstva  planirana</w:t>
      </w:r>
      <w:r w:rsidR="0009450A" w:rsidRPr="007D51C0">
        <w:rPr>
          <w:rFonts w:ascii="Arial" w:hAnsi="Arial" w:cs="Arial"/>
        </w:rPr>
        <w:t xml:space="preserve"> u p</w:t>
      </w:r>
      <w:r w:rsidR="00720892" w:rsidRPr="007D51C0">
        <w:rPr>
          <w:rFonts w:ascii="Arial" w:hAnsi="Arial" w:cs="Arial"/>
        </w:rPr>
        <w:t>roračunu Grada</w:t>
      </w:r>
      <w:r w:rsidR="00DC3317" w:rsidRPr="007D51C0">
        <w:rPr>
          <w:rFonts w:ascii="Arial" w:hAnsi="Arial" w:cs="Arial"/>
        </w:rPr>
        <w:t>.</w:t>
      </w:r>
    </w:p>
    <w:p w:rsidR="00EF5A39" w:rsidRDefault="00EF5A39" w:rsidP="00991D78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1162D4" w:rsidRPr="007D51C0" w:rsidRDefault="00EF5A39" w:rsidP="00EF5A39">
      <w:pPr>
        <w:jc w:val="both"/>
        <w:rPr>
          <w:rFonts w:ascii="Arial" w:hAnsi="Arial" w:cs="Arial"/>
        </w:rPr>
      </w:pPr>
      <w:r w:rsidRPr="00900B13">
        <w:rPr>
          <w:rFonts w:ascii="Arial" w:hAnsi="Arial" w:cs="Arial"/>
        </w:rPr>
        <w:lastRenderedPageBreak/>
        <w:t xml:space="preserve">Porez iz točke </w:t>
      </w:r>
      <w:r w:rsidR="00117B4A">
        <w:rPr>
          <w:rFonts w:ascii="Arial" w:hAnsi="Arial" w:cs="Arial"/>
        </w:rPr>
        <w:t>a) pod 3</w:t>
      </w:r>
      <w:r w:rsidRPr="00900B13">
        <w:rPr>
          <w:rFonts w:ascii="Arial" w:hAnsi="Arial" w:cs="Arial"/>
        </w:rPr>
        <w:t>. ovog</w:t>
      </w:r>
      <w:r>
        <w:rPr>
          <w:rFonts w:ascii="Arial" w:hAnsi="Arial" w:cs="Arial"/>
        </w:rPr>
        <w:t xml:space="preserve"> članka </w:t>
      </w:r>
      <w:r w:rsidRPr="00E33A1A">
        <w:rPr>
          <w:rFonts w:ascii="Arial" w:hAnsi="Arial" w:cs="Arial"/>
        </w:rPr>
        <w:t>za siječanj,</w:t>
      </w:r>
      <w:r>
        <w:rPr>
          <w:rFonts w:ascii="Arial" w:hAnsi="Arial" w:cs="Arial"/>
        </w:rPr>
        <w:t xml:space="preserve"> veljaču, studeni i prosinac </w:t>
      </w:r>
      <w:r w:rsidRPr="00E33A1A">
        <w:rPr>
          <w:rFonts w:ascii="Arial" w:hAnsi="Arial" w:cs="Arial"/>
        </w:rPr>
        <w:t xml:space="preserve">umanjuje </w:t>
      </w:r>
      <w:r>
        <w:rPr>
          <w:rFonts w:ascii="Arial" w:hAnsi="Arial" w:cs="Arial"/>
        </w:rPr>
        <w:t xml:space="preserve">se </w:t>
      </w:r>
      <w:r w:rsidRPr="00E33A1A">
        <w:rPr>
          <w:rFonts w:ascii="Arial" w:hAnsi="Arial" w:cs="Arial"/>
        </w:rPr>
        <w:t>50% od propisanog poreza za korištenje površine javne namjene za period od 01. ožujka do 31. listopada.</w:t>
      </w:r>
    </w:p>
    <w:p w:rsidR="00264840" w:rsidRPr="0035644F" w:rsidRDefault="001C6075" w:rsidP="00475C89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="00170BAC" w:rsidRPr="0035644F">
        <w:rPr>
          <w:rFonts w:ascii="Arial" w:hAnsi="Arial" w:cs="Arial"/>
          <w:b/>
        </w:rPr>
        <w:t>.</w:t>
      </w:r>
    </w:p>
    <w:p w:rsidR="002A5512" w:rsidRDefault="002A5512" w:rsidP="00475C89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</w:rPr>
      </w:pPr>
    </w:p>
    <w:p w:rsidR="003C706A" w:rsidRPr="007D51C0" w:rsidRDefault="003C706A" w:rsidP="002A5512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Zahtjev za korištenje javnih površina podnosi </w:t>
      </w:r>
      <w:r w:rsidR="00300359" w:rsidRPr="007D51C0">
        <w:rPr>
          <w:rFonts w:ascii="Arial" w:hAnsi="Arial" w:cs="Arial"/>
        </w:rPr>
        <w:t xml:space="preserve">se </w:t>
      </w:r>
      <w:r w:rsidRPr="007D51C0">
        <w:rPr>
          <w:rFonts w:ascii="Arial" w:hAnsi="Arial" w:cs="Arial"/>
        </w:rPr>
        <w:t>Upravnom odjelu</w:t>
      </w:r>
      <w:r w:rsidR="00300359" w:rsidRPr="007D51C0">
        <w:rPr>
          <w:rFonts w:ascii="Arial" w:hAnsi="Arial" w:cs="Arial"/>
        </w:rPr>
        <w:t xml:space="preserve"> </w:t>
      </w:r>
      <w:r w:rsidR="00C766B6" w:rsidRPr="007D51C0">
        <w:rPr>
          <w:rFonts w:ascii="Arial" w:hAnsi="Arial" w:cs="Arial"/>
        </w:rPr>
        <w:t xml:space="preserve">za </w:t>
      </w:r>
      <w:r w:rsidR="00C766B6">
        <w:rPr>
          <w:rFonts w:ascii="Arial" w:hAnsi="Arial" w:cs="Arial"/>
        </w:rPr>
        <w:t>komunalno gospodarstvo, gradnju, prostorno uređenje i zaštitu okoliša</w:t>
      </w:r>
      <w:r w:rsidRPr="007D51C0">
        <w:rPr>
          <w:rFonts w:ascii="Arial" w:hAnsi="Arial" w:cs="Arial"/>
        </w:rPr>
        <w:t>,</w:t>
      </w:r>
      <w:r w:rsidR="00B45EC8" w:rsidRPr="007D51C0">
        <w:rPr>
          <w:rFonts w:ascii="Arial" w:hAnsi="Arial" w:cs="Arial"/>
        </w:rPr>
        <w:t xml:space="preserve"> koji izdaje </w:t>
      </w:r>
      <w:r w:rsidR="00023D7A" w:rsidRPr="007D51C0">
        <w:rPr>
          <w:rFonts w:ascii="Arial" w:hAnsi="Arial" w:cs="Arial"/>
        </w:rPr>
        <w:t>r</w:t>
      </w:r>
      <w:r w:rsidRPr="007D51C0">
        <w:rPr>
          <w:rFonts w:ascii="Arial" w:hAnsi="Arial" w:cs="Arial"/>
        </w:rPr>
        <w:t xml:space="preserve">ješenje o </w:t>
      </w:r>
      <w:r w:rsidR="00300359" w:rsidRPr="007D51C0">
        <w:rPr>
          <w:rFonts w:ascii="Arial" w:hAnsi="Arial" w:cs="Arial"/>
        </w:rPr>
        <w:t xml:space="preserve">odobrenju </w:t>
      </w:r>
      <w:r w:rsidR="002E7350" w:rsidRPr="007D51C0">
        <w:rPr>
          <w:rFonts w:ascii="Arial" w:hAnsi="Arial" w:cs="Arial"/>
        </w:rPr>
        <w:t xml:space="preserve">korištenja </w:t>
      </w:r>
      <w:r w:rsidRPr="007D51C0">
        <w:rPr>
          <w:rFonts w:ascii="Arial" w:hAnsi="Arial" w:cs="Arial"/>
        </w:rPr>
        <w:t xml:space="preserve"> javne površine. </w:t>
      </w:r>
    </w:p>
    <w:p w:rsidR="002A5512" w:rsidRDefault="002A5512" w:rsidP="002A5512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C674D4" w:rsidRDefault="003C706A" w:rsidP="00C674D4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>Upravni odjel</w:t>
      </w:r>
      <w:r w:rsidR="00300359" w:rsidRPr="007D51C0">
        <w:rPr>
          <w:rFonts w:ascii="Arial" w:hAnsi="Arial" w:cs="Arial"/>
        </w:rPr>
        <w:t xml:space="preserve"> </w:t>
      </w:r>
      <w:r w:rsidR="00023D7A" w:rsidRPr="007D51C0">
        <w:rPr>
          <w:rFonts w:ascii="Arial" w:hAnsi="Arial" w:cs="Arial"/>
        </w:rPr>
        <w:t xml:space="preserve">za </w:t>
      </w:r>
      <w:r w:rsidR="0009450A" w:rsidRPr="007D51C0">
        <w:rPr>
          <w:rFonts w:ascii="Arial" w:hAnsi="Arial" w:cs="Arial"/>
        </w:rPr>
        <w:t>gospodarstvo</w:t>
      </w:r>
      <w:r w:rsidR="00C766B6">
        <w:rPr>
          <w:rFonts w:ascii="Arial" w:hAnsi="Arial" w:cs="Arial"/>
        </w:rPr>
        <w:t xml:space="preserve">, </w:t>
      </w:r>
      <w:r w:rsidR="00C766B6" w:rsidRPr="007D51C0">
        <w:rPr>
          <w:rFonts w:ascii="Arial" w:hAnsi="Arial" w:cs="Arial"/>
        </w:rPr>
        <w:t>financije</w:t>
      </w:r>
      <w:r w:rsidR="00C766B6">
        <w:rPr>
          <w:rFonts w:ascii="Arial" w:hAnsi="Arial" w:cs="Arial"/>
        </w:rPr>
        <w:t xml:space="preserve">, EU fondove i javnu nabavu </w:t>
      </w:r>
      <w:r w:rsidR="00023D7A" w:rsidRPr="007D51C0">
        <w:rPr>
          <w:rFonts w:ascii="Arial" w:hAnsi="Arial" w:cs="Arial"/>
        </w:rPr>
        <w:t>na temelju  r</w:t>
      </w:r>
      <w:r w:rsidRPr="007D51C0">
        <w:rPr>
          <w:rFonts w:ascii="Arial" w:hAnsi="Arial" w:cs="Arial"/>
        </w:rPr>
        <w:t>ješenja  Upravnog odjela</w:t>
      </w:r>
      <w:r w:rsidR="00300359" w:rsidRPr="007D51C0">
        <w:rPr>
          <w:rFonts w:ascii="Arial" w:hAnsi="Arial" w:cs="Arial"/>
        </w:rPr>
        <w:t xml:space="preserve"> </w:t>
      </w:r>
      <w:r w:rsidRPr="007D51C0">
        <w:rPr>
          <w:rFonts w:ascii="Arial" w:hAnsi="Arial" w:cs="Arial"/>
        </w:rPr>
        <w:t>za</w:t>
      </w:r>
      <w:r w:rsidR="00C766B6" w:rsidRPr="007D51C0">
        <w:rPr>
          <w:rFonts w:ascii="Arial" w:hAnsi="Arial" w:cs="Arial"/>
        </w:rPr>
        <w:t xml:space="preserve"> </w:t>
      </w:r>
      <w:r w:rsidR="00C766B6">
        <w:rPr>
          <w:rFonts w:ascii="Arial" w:hAnsi="Arial" w:cs="Arial"/>
        </w:rPr>
        <w:t>komunalno gospodarstvo, gradnju, prostorno uređenje i zaštitu okoliša</w:t>
      </w:r>
      <w:r w:rsidR="00C766B6" w:rsidRPr="007D51C0">
        <w:rPr>
          <w:rFonts w:ascii="Arial" w:hAnsi="Arial" w:cs="Arial"/>
        </w:rPr>
        <w:t xml:space="preserve"> </w:t>
      </w:r>
      <w:r w:rsidRPr="007D51C0">
        <w:rPr>
          <w:rFonts w:ascii="Arial" w:hAnsi="Arial" w:cs="Arial"/>
        </w:rPr>
        <w:t xml:space="preserve">o </w:t>
      </w:r>
      <w:r w:rsidR="00300359" w:rsidRPr="007D51C0">
        <w:rPr>
          <w:rFonts w:ascii="Arial" w:hAnsi="Arial" w:cs="Arial"/>
        </w:rPr>
        <w:t xml:space="preserve">odobrenju </w:t>
      </w:r>
      <w:r w:rsidRPr="007D51C0">
        <w:rPr>
          <w:rFonts w:ascii="Arial" w:hAnsi="Arial" w:cs="Arial"/>
        </w:rPr>
        <w:t>ko</w:t>
      </w:r>
      <w:r w:rsidR="00023D7A" w:rsidRPr="007D51C0">
        <w:rPr>
          <w:rFonts w:ascii="Arial" w:hAnsi="Arial" w:cs="Arial"/>
        </w:rPr>
        <w:t>riš</w:t>
      </w:r>
      <w:r w:rsidR="00300359" w:rsidRPr="007D51C0">
        <w:rPr>
          <w:rFonts w:ascii="Arial" w:hAnsi="Arial" w:cs="Arial"/>
        </w:rPr>
        <w:t xml:space="preserve">tenja </w:t>
      </w:r>
      <w:r w:rsidR="00023D7A" w:rsidRPr="007D51C0">
        <w:rPr>
          <w:rFonts w:ascii="Arial" w:hAnsi="Arial" w:cs="Arial"/>
        </w:rPr>
        <w:t>javne površine donosi r</w:t>
      </w:r>
      <w:r w:rsidRPr="007D51C0">
        <w:rPr>
          <w:rFonts w:ascii="Arial" w:hAnsi="Arial" w:cs="Arial"/>
        </w:rPr>
        <w:t>ješenje o raz</w:t>
      </w:r>
      <w:r w:rsidR="00E1097E" w:rsidRPr="007D51C0">
        <w:rPr>
          <w:rFonts w:ascii="Arial" w:hAnsi="Arial" w:cs="Arial"/>
        </w:rPr>
        <w:t xml:space="preserve">rezu poreza </w:t>
      </w:r>
      <w:r w:rsidR="00300359" w:rsidRPr="007D51C0">
        <w:rPr>
          <w:rFonts w:ascii="Arial" w:hAnsi="Arial" w:cs="Arial"/>
        </w:rPr>
        <w:t>na korištenje javne površine</w:t>
      </w:r>
      <w:r w:rsidR="00C674D4">
        <w:rPr>
          <w:rFonts w:ascii="Arial" w:hAnsi="Arial" w:cs="Arial"/>
        </w:rPr>
        <w:t>.</w:t>
      </w:r>
    </w:p>
    <w:p w:rsidR="00560E50" w:rsidRPr="0035644F" w:rsidRDefault="00F96F48" w:rsidP="0035644F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B45EC8" w:rsidRPr="0035644F">
        <w:rPr>
          <w:rFonts w:ascii="Arial" w:hAnsi="Arial" w:cs="Arial"/>
          <w:b/>
        </w:rPr>
        <w:t>.</w:t>
      </w:r>
      <w:r w:rsidR="001162D4" w:rsidRPr="0035644F">
        <w:rPr>
          <w:rFonts w:ascii="Arial" w:hAnsi="Arial" w:cs="Arial"/>
          <w:b/>
        </w:rPr>
        <w:t xml:space="preserve"> NAPLATA GRADSKIH POREZA</w:t>
      </w:r>
    </w:p>
    <w:p w:rsidR="00DD26FD" w:rsidRPr="0035644F" w:rsidRDefault="00DD26FD" w:rsidP="0035644F">
      <w:pPr>
        <w:spacing w:after="0" w:line="240" w:lineRule="auto"/>
        <w:jc w:val="center"/>
        <w:rPr>
          <w:rFonts w:ascii="Arial" w:hAnsi="Arial" w:cs="Arial"/>
          <w:b/>
        </w:rPr>
      </w:pPr>
    </w:p>
    <w:p w:rsidR="00A22A37" w:rsidRPr="0035644F" w:rsidRDefault="001C6075" w:rsidP="003564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</w:t>
      </w:r>
      <w:r w:rsidR="00A22A37" w:rsidRPr="0035644F">
        <w:rPr>
          <w:rFonts w:ascii="Arial" w:hAnsi="Arial" w:cs="Arial"/>
          <w:b/>
        </w:rPr>
        <w:t>.</w:t>
      </w:r>
    </w:p>
    <w:p w:rsidR="00560E50" w:rsidRDefault="00560E50" w:rsidP="00560E50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Na postupak utvrđivanja i naplate gradskih poreza te druga pitanja koja nisu uređena Zakonom o lokalnim porezima primjenjuje se zakon kojim je uređen porezni postupak. </w:t>
      </w:r>
    </w:p>
    <w:p w:rsidR="00C674D4" w:rsidRPr="007D51C0" w:rsidRDefault="00C674D4" w:rsidP="00560E50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DD26FD" w:rsidRPr="007D51C0" w:rsidRDefault="00DD26FD" w:rsidP="00560E50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A83EC1" w:rsidRPr="0035644F" w:rsidRDefault="001162D4" w:rsidP="0035644F">
      <w:pPr>
        <w:spacing w:after="0" w:line="240" w:lineRule="auto"/>
        <w:jc w:val="center"/>
        <w:rPr>
          <w:rFonts w:ascii="Arial" w:hAnsi="Arial" w:cs="Arial"/>
          <w:b/>
        </w:rPr>
      </w:pPr>
      <w:r w:rsidRPr="0035644F">
        <w:rPr>
          <w:rFonts w:ascii="Arial" w:hAnsi="Arial" w:cs="Arial"/>
          <w:b/>
        </w:rPr>
        <w:t>V</w:t>
      </w:r>
      <w:r w:rsidR="00F96F48">
        <w:rPr>
          <w:rFonts w:ascii="Arial" w:hAnsi="Arial" w:cs="Arial"/>
          <w:b/>
        </w:rPr>
        <w:t>II</w:t>
      </w:r>
      <w:r w:rsidR="00B45EC8" w:rsidRPr="0035644F">
        <w:rPr>
          <w:rFonts w:ascii="Arial" w:hAnsi="Arial" w:cs="Arial"/>
          <w:b/>
        </w:rPr>
        <w:t>.</w:t>
      </w:r>
      <w:r w:rsidRPr="0035644F">
        <w:rPr>
          <w:rFonts w:ascii="Arial" w:hAnsi="Arial" w:cs="Arial"/>
          <w:b/>
        </w:rPr>
        <w:t xml:space="preserve"> OSLOBOĐENJA</w:t>
      </w:r>
    </w:p>
    <w:p w:rsidR="00DD26FD" w:rsidRPr="0035644F" w:rsidRDefault="00DD26FD" w:rsidP="0035644F">
      <w:pPr>
        <w:spacing w:after="0" w:line="240" w:lineRule="auto"/>
        <w:jc w:val="center"/>
        <w:rPr>
          <w:rFonts w:ascii="Arial" w:hAnsi="Arial" w:cs="Arial"/>
          <w:b/>
        </w:rPr>
      </w:pPr>
    </w:p>
    <w:p w:rsidR="00A22A37" w:rsidRPr="0035644F" w:rsidRDefault="002A5512" w:rsidP="0035644F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35644F">
        <w:rPr>
          <w:rFonts w:ascii="Arial" w:hAnsi="Arial" w:cs="Arial"/>
          <w:b/>
        </w:rPr>
        <w:t xml:space="preserve">Članak </w:t>
      </w:r>
      <w:r w:rsidR="001C6075">
        <w:rPr>
          <w:rFonts w:ascii="Arial" w:hAnsi="Arial" w:cs="Arial"/>
          <w:b/>
        </w:rPr>
        <w:t>12</w:t>
      </w:r>
      <w:r w:rsidR="00A22A37" w:rsidRPr="0035644F">
        <w:rPr>
          <w:rFonts w:ascii="Arial" w:hAnsi="Arial" w:cs="Arial"/>
          <w:b/>
        </w:rPr>
        <w:t>.</w:t>
      </w:r>
    </w:p>
    <w:p w:rsidR="008C2879" w:rsidRPr="0035644F" w:rsidRDefault="008C2879" w:rsidP="0035644F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</w:p>
    <w:p w:rsidR="00D9478D" w:rsidRDefault="00C071B6" w:rsidP="00D9478D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Plaćanja</w:t>
      </w:r>
      <w:r w:rsidR="004E725D">
        <w:rPr>
          <w:rFonts w:ascii="Arial" w:hAnsi="Arial" w:cs="Arial"/>
        </w:rPr>
        <w:t xml:space="preserve"> pore</w:t>
      </w:r>
      <w:r w:rsidR="00D9478D">
        <w:rPr>
          <w:rFonts w:ascii="Arial" w:hAnsi="Arial" w:cs="Arial"/>
        </w:rPr>
        <w:t xml:space="preserve">za na korištenje javnih površina iz </w:t>
      </w:r>
      <w:r w:rsidR="001C6075">
        <w:rPr>
          <w:rFonts w:ascii="Arial" w:hAnsi="Arial" w:cs="Arial"/>
        </w:rPr>
        <w:t>članka 9</w:t>
      </w:r>
      <w:r w:rsidR="00D9478D" w:rsidRPr="008E7F0E">
        <w:rPr>
          <w:rFonts w:ascii="Arial" w:hAnsi="Arial" w:cs="Arial"/>
        </w:rPr>
        <w:t>. ove</w:t>
      </w:r>
      <w:r w:rsidR="00D9478D">
        <w:rPr>
          <w:rFonts w:ascii="Arial" w:hAnsi="Arial" w:cs="Arial"/>
        </w:rPr>
        <w:t xml:space="preserve"> Odluke mogu se osloboditi korisnici javne površine za organiziranje manifestacija i drugih događanja od interesa za Grad Križevce, sukladno odluci gradonačelnika.</w:t>
      </w:r>
    </w:p>
    <w:p w:rsidR="00C674D4" w:rsidRPr="007D51C0" w:rsidRDefault="00C674D4" w:rsidP="00560E50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631764" w:rsidRPr="007D51C0" w:rsidRDefault="00631764" w:rsidP="00475C89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</w:p>
    <w:p w:rsidR="0058437C" w:rsidRPr="0035644F" w:rsidRDefault="001162D4" w:rsidP="00475C89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  <w:r w:rsidRPr="0035644F">
        <w:rPr>
          <w:rFonts w:ascii="Arial" w:hAnsi="Arial" w:cs="Arial"/>
          <w:b/>
        </w:rPr>
        <w:t>V</w:t>
      </w:r>
      <w:r w:rsidR="00F96F48">
        <w:rPr>
          <w:rFonts w:ascii="Arial" w:hAnsi="Arial" w:cs="Arial"/>
          <w:b/>
        </w:rPr>
        <w:t>III</w:t>
      </w:r>
      <w:r w:rsidR="00317853" w:rsidRPr="0035644F">
        <w:rPr>
          <w:rFonts w:ascii="Arial" w:hAnsi="Arial" w:cs="Arial"/>
          <w:b/>
        </w:rPr>
        <w:t>.</w:t>
      </w:r>
      <w:r w:rsidRPr="0035644F">
        <w:rPr>
          <w:rFonts w:ascii="Arial" w:hAnsi="Arial" w:cs="Arial"/>
          <w:b/>
        </w:rPr>
        <w:t xml:space="preserve"> </w:t>
      </w:r>
      <w:r w:rsidR="00317853" w:rsidRPr="0035644F">
        <w:rPr>
          <w:rFonts w:ascii="Arial" w:hAnsi="Arial" w:cs="Arial"/>
          <w:b/>
        </w:rPr>
        <w:t xml:space="preserve"> </w:t>
      </w:r>
      <w:r w:rsidR="008C2879" w:rsidRPr="0035644F">
        <w:rPr>
          <w:rFonts w:ascii="Arial" w:hAnsi="Arial" w:cs="Arial"/>
          <w:b/>
        </w:rPr>
        <w:t>PRIJELAZNE I ZAVRŠNE ODREDBE</w:t>
      </w:r>
    </w:p>
    <w:p w:rsidR="00317853" w:rsidRPr="0035644F" w:rsidRDefault="00317853" w:rsidP="00475C89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</w:p>
    <w:p w:rsidR="00317853" w:rsidRPr="0035644F" w:rsidRDefault="007D47CA" w:rsidP="00475C89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  <w:r w:rsidRPr="0035644F">
        <w:rPr>
          <w:rFonts w:ascii="Arial" w:hAnsi="Arial" w:cs="Arial"/>
          <w:b/>
        </w:rPr>
        <w:t>Član</w:t>
      </w:r>
      <w:r w:rsidR="001C6075">
        <w:rPr>
          <w:rFonts w:ascii="Arial" w:hAnsi="Arial" w:cs="Arial"/>
          <w:b/>
        </w:rPr>
        <w:t>ak 13</w:t>
      </w:r>
      <w:r w:rsidR="00317853" w:rsidRPr="0035644F">
        <w:rPr>
          <w:rFonts w:ascii="Arial" w:hAnsi="Arial" w:cs="Arial"/>
          <w:b/>
        </w:rPr>
        <w:t>.</w:t>
      </w:r>
    </w:p>
    <w:p w:rsidR="00C674D4" w:rsidRPr="0035644F" w:rsidRDefault="00C674D4" w:rsidP="0035644F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</w:p>
    <w:p w:rsidR="00D9478D" w:rsidRPr="00B71443" w:rsidRDefault="00B32E31" w:rsidP="00991D78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Nadzor nad obrač</w:t>
      </w:r>
      <w:r w:rsidR="00D9478D">
        <w:rPr>
          <w:rFonts w:ascii="Arial" w:hAnsi="Arial" w:cs="Arial"/>
        </w:rPr>
        <w:t>unavanjem i plaćanjem gradskih poreza</w:t>
      </w:r>
      <w:r w:rsidR="000A6D3E">
        <w:rPr>
          <w:rFonts w:ascii="Arial" w:hAnsi="Arial" w:cs="Arial"/>
        </w:rPr>
        <w:t xml:space="preserve">, </w:t>
      </w:r>
      <w:r w:rsidR="00D9478D" w:rsidRPr="00B71443">
        <w:rPr>
          <w:rFonts w:ascii="Arial" w:hAnsi="Arial" w:cs="Arial"/>
        </w:rPr>
        <w:t>provodi Upravni odjel nadle</w:t>
      </w:r>
      <w:r w:rsidR="00900B13" w:rsidRPr="00B71443">
        <w:rPr>
          <w:rFonts w:ascii="Arial" w:hAnsi="Arial" w:cs="Arial"/>
        </w:rPr>
        <w:t>žan za gospodarstvo i financije.</w:t>
      </w:r>
    </w:p>
    <w:p w:rsidR="002E7350" w:rsidRPr="00B71443" w:rsidRDefault="002E7350" w:rsidP="00991D78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  <w:b/>
        </w:rPr>
      </w:pPr>
    </w:p>
    <w:p w:rsidR="007B072F" w:rsidRDefault="007D47CA" w:rsidP="00991D78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  <w:r w:rsidRPr="0035644F">
        <w:rPr>
          <w:rFonts w:ascii="Arial" w:hAnsi="Arial" w:cs="Arial"/>
          <w:b/>
        </w:rPr>
        <w:t>Članak 1</w:t>
      </w:r>
      <w:r w:rsidR="001C6075">
        <w:rPr>
          <w:rFonts w:ascii="Arial" w:hAnsi="Arial" w:cs="Arial"/>
          <w:b/>
        </w:rPr>
        <w:t>4</w:t>
      </w:r>
      <w:r w:rsidR="007B072F" w:rsidRPr="0035644F">
        <w:rPr>
          <w:rFonts w:ascii="Arial" w:hAnsi="Arial" w:cs="Arial"/>
          <w:b/>
        </w:rPr>
        <w:t>.</w:t>
      </w:r>
    </w:p>
    <w:p w:rsidR="00900B13" w:rsidRDefault="00900B13" w:rsidP="00991D78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</w:p>
    <w:p w:rsidR="00900B13" w:rsidRPr="00900B13" w:rsidRDefault="00900B13" w:rsidP="00900B13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900B13">
        <w:rPr>
          <w:rFonts w:ascii="Arial" w:hAnsi="Arial" w:cs="Arial"/>
        </w:rPr>
        <w:t>Postupci utvrđivanja poreza započeti po odredbama Odluke o porezima Grada Križevaca ("Službeni vjesnik Grada Križevaca" broj 2/17, 4/17 - ispravak, 6/17, 8/18 i 8/23)</w:t>
      </w:r>
      <w:r>
        <w:rPr>
          <w:rFonts w:ascii="Arial" w:hAnsi="Arial" w:cs="Arial"/>
        </w:rPr>
        <w:t>, koji nisu dovršeni do stupanja na snagu ove Odluke, dovršit će se prema odredbama Odluke</w:t>
      </w:r>
      <w:r w:rsidRPr="00900B13">
        <w:rPr>
          <w:rFonts w:ascii="Arial" w:hAnsi="Arial" w:cs="Arial"/>
        </w:rPr>
        <w:t xml:space="preserve"> o porezima Grada Križevaca ("Službeni vjesnik Grada Križevaca" broj 2/17, 4/17 - ispravak, 6/17, 8/18 i 8/23)</w:t>
      </w:r>
      <w:r>
        <w:rPr>
          <w:rFonts w:ascii="Arial" w:hAnsi="Arial" w:cs="Arial"/>
        </w:rPr>
        <w:t>.</w:t>
      </w:r>
    </w:p>
    <w:p w:rsidR="00900B13" w:rsidRPr="00900B13" w:rsidRDefault="00900B13" w:rsidP="00900B13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900B13" w:rsidRDefault="00900B13" w:rsidP="00991D78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</w:p>
    <w:p w:rsidR="00900B13" w:rsidRPr="0035644F" w:rsidRDefault="00900B13" w:rsidP="00991D78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="001C6075">
        <w:rPr>
          <w:rFonts w:ascii="Arial" w:hAnsi="Arial" w:cs="Arial"/>
          <w:b/>
        </w:rPr>
        <w:t xml:space="preserve"> 15</w:t>
      </w:r>
      <w:r>
        <w:rPr>
          <w:rFonts w:ascii="Arial" w:hAnsi="Arial" w:cs="Arial"/>
          <w:b/>
        </w:rPr>
        <w:t>.</w:t>
      </w:r>
    </w:p>
    <w:p w:rsidR="002809FB" w:rsidRPr="007D51C0" w:rsidRDefault="002809FB" w:rsidP="00991D78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</w:rPr>
      </w:pPr>
    </w:p>
    <w:p w:rsidR="007B072F" w:rsidRDefault="008E6FB5" w:rsidP="00991D78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Stupanjem </w:t>
      </w:r>
      <w:r w:rsidR="007B072F" w:rsidRPr="007D51C0">
        <w:rPr>
          <w:rFonts w:ascii="Arial" w:hAnsi="Arial" w:cs="Arial"/>
        </w:rPr>
        <w:t>na snagu ove Odluke prestaje važiti Odluka o gradskim porezima ("Službeni vjesnik Grada Križevaca</w:t>
      </w:r>
      <w:r w:rsidR="00941183" w:rsidRPr="007D51C0">
        <w:rPr>
          <w:rFonts w:ascii="Arial" w:hAnsi="Arial" w:cs="Arial"/>
        </w:rPr>
        <w:t xml:space="preserve">" </w:t>
      </w:r>
      <w:r w:rsidR="00A663A2">
        <w:rPr>
          <w:rFonts w:ascii="Arial" w:hAnsi="Arial" w:cs="Arial"/>
        </w:rPr>
        <w:t>broj 2/17, 4/17</w:t>
      </w:r>
      <w:r w:rsidR="00AE1F1C">
        <w:rPr>
          <w:rFonts w:ascii="Arial" w:hAnsi="Arial" w:cs="Arial"/>
        </w:rPr>
        <w:t xml:space="preserve"> - ispravak</w:t>
      </w:r>
      <w:r w:rsidR="00A663A2">
        <w:rPr>
          <w:rFonts w:ascii="Arial" w:hAnsi="Arial" w:cs="Arial"/>
        </w:rPr>
        <w:t>, 6/17, 8/18 i 8/23</w:t>
      </w:r>
      <w:r w:rsidR="00080F85" w:rsidRPr="007D51C0">
        <w:rPr>
          <w:rFonts w:ascii="Arial" w:hAnsi="Arial" w:cs="Arial"/>
        </w:rPr>
        <w:t>)</w:t>
      </w:r>
      <w:r w:rsidR="002809FB" w:rsidRPr="007D51C0">
        <w:rPr>
          <w:rFonts w:ascii="Arial" w:hAnsi="Arial" w:cs="Arial"/>
        </w:rPr>
        <w:t>.</w:t>
      </w:r>
    </w:p>
    <w:p w:rsidR="00C674D4" w:rsidRPr="007D51C0" w:rsidRDefault="00C674D4" w:rsidP="00991D78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2809FB" w:rsidRPr="007D51C0" w:rsidRDefault="002809FB" w:rsidP="00991D78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8D6D82" w:rsidRPr="0035644F" w:rsidRDefault="00823330" w:rsidP="00991D78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  <w:b/>
        </w:rPr>
      </w:pPr>
      <w:r w:rsidRPr="0035644F">
        <w:rPr>
          <w:rFonts w:ascii="Arial" w:hAnsi="Arial" w:cs="Arial"/>
          <w:b/>
        </w:rPr>
        <w:t xml:space="preserve">Članak </w:t>
      </w:r>
      <w:r w:rsidR="001C6075">
        <w:rPr>
          <w:rFonts w:ascii="Arial" w:hAnsi="Arial" w:cs="Arial"/>
          <w:b/>
        </w:rPr>
        <w:t>16</w:t>
      </w:r>
      <w:r w:rsidR="002809FB" w:rsidRPr="0035644F">
        <w:rPr>
          <w:rFonts w:ascii="Arial" w:hAnsi="Arial" w:cs="Arial"/>
          <w:b/>
        </w:rPr>
        <w:t xml:space="preserve">. </w:t>
      </w:r>
    </w:p>
    <w:p w:rsidR="002809FB" w:rsidRPr="007D51C0" w:rsidRDefault="002809FB" w:rsidP="00991D78">
      <w:pPr>
        <w:pStyle w:val="Odlomakpopisa"/>
        <w:spacing w:before="100" w:beforeAutospacing="1" w:after="0" w:line="240" w:lineRule="auto"/>
        <w:ind w:left="0"/>
        <w:jc w:val="center"/>
        <w:rPr>
          <w:rFonts w:ascii="Arial" w:hAnsi="Arial" w:cs="Arial"/>
        </w:rPr>
      </w:pPr>
    </w:p>
    <w:p w:rsidR="002809FB" w:rsidRPr="007D51C0" w:rsidRDefault="002809FB" w:rsidP="00991D78">
      <w:pPr>
        <w:pStyle w:val="Odlomakpopisa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C6538">
        <w:rPr>
          <w:rFonts w:ascii="Arial" w:hAnsi="Arial" w:cs="Arial"/>
        </w:rPr>
        <w:lastRenderedPageBreak/>
        <w:t xml:space="preserve">Ova Odluka </w:t>
      </w:r>
      <w:r w:rsidR="00594D61">
        <w:rPr>
          <w:rFonts w:ascii="Arial" w:hAnsi="Arial" w:cs="Arial"/>
        </w:rPr>
        <w:t xml:space="preserve">objavit će se u Službenom vjesniku Grada Križevaca, a </w:t>
      </w:r>
      <w:r w:rsidRPr="007C6538">
        <w:rPr>
          <w:rFonts w:ascii="Arial" w:hAnsi="Arial" w:cs="Arial"/>
        </w:rPr>
        <w:t xml:space="preserve">stupa na snagu </w:t>
      </w:r>
      <w:r w:rsidR="00594D61">
        <w:rPr>
          <w:rFonts w:ascii="Arial" w:hAnsi="Arial" w:cs="Arial"/>
        </w:rPr>
        <w:t xml:space="preserve">01.siječnja </w:t>
      </w:r>
      <w:r w:rsidR="007C6538">
        <w:rPr>
          <w:rFonts w:ascii="Arial" w:hAnsi="Arial" w:cs="Arial"/>
        </w:rPr>
        <w:t>2025. godine.</w:t>
      </w:r>
    </w:p>
    <w:p w:rsidR="007D51C0" w:rsidRPr="007D51C0" w:rsidRDefault="007D51C0" w:rsidP="007D51C0">
      <w:pPr>
        <w:spacing w:after="0"/>
        <w:ind w:left="4956"/>
        <w:jc w:val="center"/>
        <w:rPr>
          <w:rFonts w:ascii="Arial" w:hAnsi="Arial" w:cs="Arial"/>
        </w:rPr>
      </w:pPr>
      <w:r w:rsidRPr="007D51C0">
        <w:rPr>
          <w:rFonts w:ascii="Arial" w:hAnsi="Arial" w:cs="Arial"/>
        </w:rPr>
        <w:t xml:space="preserve">       </w:t>
      </w:r>
    </w:p>
    <w:p w:rsidR="007D51C0" w:rsidRPr="007D51C0" w:rsidRDefault="007D51C0" w:rsidP="007D51C0">
      <w:pPr>
        <w:spacing w:after="0"/>
        <w:ind w:left="4956"/>
        <w:jc w:val="center"/>
        <w:rPr>
          <w:rFonts w:ascii="Arial" w:hAnsi="Arial" w:cs="Arial"/>
        </w:rPr>
      </w:pPr>
    </w:p>
    <w:p w:rsidR="002A5512" w:rsidRDefault="002A5512" w:rsidP="002A55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GRADSKO VIJEĆE GRADA KRIŽEVACA</w:t>
      </w:r>
    </w:p>
    <w:p w:rsidR="002A5512" w:rsidRDefault="002A5512" w:rsidP="002A5512">
      <w:pPr>
        <w:spacing w:after="0"/>
        <w:rPr>
          <w:rFonts w:ascii="Arial" w:hAnsi="Arial" w:cs="Arial"/>
        </w:rPr>
      </w:pPr>
    </w:p>
    <w:p w:rsidR="002A5512" w:rsidRDefault="002A5512" w:rsidP="002A5512">
      <w:pPr>
        <w:spacing w:after="0"/>
        <w:rPr>
          <w:rFonts w:ascii="Arial" w:hAnsi="Arial" w:cs="Arial"/>
        </w:rPr>
      </w:pPr>
    </w:p>
    <w:p w:rsidR="002A5512" w:rsidRDefault="002A5512" w:rsidP="002A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KLASA:---</w:t>
      </w:r>
    </w:p>
    <w:p w:rsidR="007D51C0" w:rsidRPr="007D51C0" w:rsidRDefault="007D51C0" w:rsidP="007D51C0">
      <w:pPr>
        <w:spacing w:after="0"/>
        <w:ind w:left="4956"/>
        <w:jc w:val="center"/>
        <w:rPr>
          <w:rFonts w:ascii="Arial" w:hAnsi="Arial" w:cs="Arial"/>
        </w:rPr>
      </w:pPr>
    </w:p>
    <w:p w:rsidR="007D51C0" w:rsidRPr="007D51C0" w:rsidRDefault="002A5512" w:rsidP="002A5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D51C0" w:rsidRPr="007D51C0">
        <w:rPr>
          <w:rFonts w:ascii="Arial" w:hAnsi="Arial" w:cs="Arial"/>
        </w:rPr>
        <w:t>PREDSJEDNIK</w:t>
      </w:r>
    </w:p>
    <w:p w:rsidR="00A86810" w:rsidRDefault="002A5512" w:rsidP="00831DB5">
      <w:pPr>
        <w:tabs>
          <w:tab w:val="left" w:pos="67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D51C0" w:rsidRPr="007D51C0">
        <w:rPr>
          <w:rFonts w:ascii="Arial" w:hAnsi="Arial" w:cs="Arial"/>
        </w:rPr>
        <w:t xml:space="preserve">Igor </w:t>
      </w:r>
      <w:proofErr w:type="spellStart"/>
      <w:r w:rsidR="007D51C0" w:rsidRPr="007D51C0">
        <w:rPr>
          <w:rFonts w:ascii="Arial" w:hAnsi="Arial" w:cs="Arial"/>
        </w:rPr>
        <w:t>Frbeža</w:t>
      </w:r>
      <w:r w:rsidR="00315D5E">
        <w:rPr>
          <w:rFonts w:ascii="Arial" w:hAnsi="Arial" w:cs="Arial"/>
        </w:rPr>
        <w:t>r</w:t>
      </w:r>
      <w:proofErr w:type="spellEnd"/>
    </w:p>
    <w:sectPr w:rsidR="00A86810" w:rsidSect="003038A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8E" w:rsidRDefault="003A388E" w:rsidP="001273CE">
      <w:pPr>
        <w:spacing w:after="0" w:line="240" w:lineRule="auto"/>
      </w:pPr>
      <w:r>
        <w:separator/>
      </w:r>
    </w:p>
  </w:endnote>
  <w:endnote w:type="continuationSeparator" w:id="0">
    <w:p w:rsidR="003A388E" w:rsidRDefault="003A388E" w:rsidP="0012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6985"/>
      <w:docPartObj>
        <w:docPartGallery w:val="Page Numbers (Bottom of Page)"/>
        <w:docPartUnique/>
      </w:docPartObj>
    </w:sdtPr>
    <w:sdtContent>
      <w:p w:rsidR="001E2AFF" w:rsidRDefault="00BF440E">
        <w:pPr>
          <w:pStyle w:val="Podnoje"/>
          <w:jc w:val="right"/>
        </w:pPr>
        <w:r>
          <w:fldChar w:fldCharType="begin"/>
        </w:r>
        <w:r w:rsidR="00BD0D35">
          <w:instrText xml:space="preserve"> PAGE   \* MERGEFORMAT </w:instrText>
        </w:r>
        <w:r>
          <w:fldChar w:fldCharType="separate"/>
        </w:r>
        <w:r w:rsidR="007235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2AFF" w:rsidRDefault="001E2AF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8E" w:rsidRDefault="003A388E" w:rsidP="001273CE">
      <w:pPr>
        <w:spacing w:after="0" w:line="240" w:lineRule="auto"/>
      </w:pPr>
      <w:r>
        <w:separator/>
      </w:r>
    </w:p>
  </w:footnote>
  <w:footnote w:type="continuationSeparator" w:id="0">
    <w:p w:rsidR="003A388E" w:rsidRDefault="003A388E" w:rsidP="0012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A49"/>
    <w:multiLevelType w:val="hybridMultilevel"/>
    <w:tmpl w:val="A490ADC4"/>
    <w:lvl w:ilvl="0" w:tplc="3ADA2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29D6"/>
    <w:multiLevelType w:val="hybridMultilevel"/>
    <w:tmpl w:val="E3AE0704"/>
    <w:lvl w:ilvl="0" w:tplc="1BFCED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31F4"/>
    <w:multiLevelType w:val="hybridMultilevel"/>
    <w:tmpl w:val="B3C04E94"/>
    <w:lvl w:ilvl="0" w:tplc="8480B75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4135"/>
    <w:multiLevelType w:val="hybridMultilevel"/>
    <w:tmpl w:val="B4B0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F6A45"/>
    <w:multiLevelType w:val="hybridMultilevel"/>
    <w:tmpl w:val="38F6B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2EC0"/>
    <w:multiLevelType w:val="hybridMultilevel"/>
    <w:tmpl w:val="68480C78"/>
    <w:lvl w:ilvl="0" w:tplc="289EB08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3F1C"/>
    <w:multiLevelType w:val="hybridMultilevel"/>
    <w:tmpl w:val="3D122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A2D6A"/>
    <w:multiLevelType w:val="hybridMultilevel"/>
    <w:tmpl w:val="0F686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64A4"/>
    <w:multiLevelType w:val="hybridMultilevel"/>
    <w:tmpl w:val="80B89ACA"/>
    <w:lvl w:ilvl="0" w:tplc="3EF839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5C51CA"/>
    <w:multiLevelType w:val="hybridMultilevel"/>
    <w:tmpl w:val="5D74C976"/>
    <w:lvl w:ilvl="0" w:tplc="69347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D5E08"/>
    <w:multiLevelType w:val="hybridMultilevel"/>
    <w:tmpl w:val="B0FEA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5B2E"/>
    <w:multiLevelType w:val="hybridMultilevel"/>
    <w:tmpl w:val="F0CC69D0"/>
    <w:lvl w:ilvl="0" w:tplc="A9A4A1FC">
      <w:start w:val="1"/>
      <w:numFmt w:val="decimal"/>
      <w:lvlText w:val="%1."/>
      <w:lvlJc w:val="left"/>
      <w:pPr>
        <w:ind w:left="1065" w:hanging="360"/>
      </w:pPr>
      <w:rPr>
        <w:rFonts w:ascii="Arial" w:eastAsiaTheme="minorEastAsia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731B6A"/>
    <w:multiLevelType w:val="hybridMultilevel"/>
    <w:tmpl w:val="6706F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D05AF"/>
    <w:multiLevelType w:val="hybridMultilevel"/>
    <w:tmpl w:val="666E2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239"/>
    <w:multiLevelType w:val="hybridMultilevel"/>
    <w:tmpl w:val="C64C0E46"/>
    <w:lvl w:ilvl="0" w:tplc="D318D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D02D8"/>
    <w:multiLevelType w:val="hybridMultilevel"/>
    <w:tmpl w:val="062E50F0"/>
    <w:lvl w:ilvl="0" w:tplc="0E820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4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EA5"/>
    <w:rsid w:val="00014B03"/>
    <w:rsid w:val="00023C14"/>
    <w:rsid w:val="00023D7A"/>
    <w:rsid w:val="000407AF"/>
    <w:rsid w:val="000420DB"/>
    <w:rsid w:val="00051ABD"/>
    <w:rsid w:val="00053DD5"/>
    <w:rsid w:val="00065EAE"/>
    <w:rsid w:val="00080F85"/>
    <w:rsid w:val="0009450A"/>
    <w:rsid w:val="00094821"/>
    <w:rsid w:val="000A6D3E"/>
    <w:rsid w:val="000C18A6"/>
    <w:rsid w:val="00107E02"/>
    <w:rsid w:val="001162D4"/>
    <w:rsid w:val="00117B4A"/>
    <w:rsid w:val="001273CE"/>
    <w:rsid w:val="0014227B"/>
    <w:rsid w:val="001446C6"/>
    <w:rsid w:val="001511C4"/>
    <w:rsid w:val="001555A8"/>
    <w:rsid w:val="001573D3"/>
    <w:rsid w:val="001630C0"/>
    <w:rsid w:val="00170BAC"/>
    <w:rsid w:val="00174CDB"/>
    <w:rsid w:val="00182635"/>
    <w:rsid w:val="001A3A60"/>
    <w:rsid w:val="001C6075"/>
    <w:rsid w:val="001D03F2"/>
    <w:rsid w:val="001D1A59"/>
    <w:rsid w:val="001D40F4"/>
    <w:rsid w:val="001D742D"/>
    <w:rsid w:val="001E2AFF"/>
    <w:rsid w:val="002064FB"/>
    <w:rsid w:val="002109A5"/>
    <w:rsid w:val="0021674A"/>
    <w:rsid w:val="00217228"/>
    <w:rsid w:val="00221D8D"/>
    <w:rsid w:val="002241A7"/>
    <w:rsid w:val="00225225"/>
    <w:rsid w:val="00225DC1"/>
    <w:rsid w:val="0023765F"/>
    <w:rsid w:val="00246C35"/>
    <w:rsid w:val="00250767"/>
    <w:rsid w:val="002618D8"/>
    <w:rsid w:val="00264840"/>
    <w:rsid w:val="002809FB"/>
    <w:rsid w:val="0028174E"/>
    <w:rsid w:val="00283CD5"/>
    <w:rsid w:val="0029123A"/>
    <w:rsid w:val="00294268"/>
    <w:rsid w:val="00296209"/>
    <w:rsid w:val="002A1CD1"/>
    <w:rsid w:val="002A4406"/>
    <w:rsid w:val="002A5512"/>
    <w:rsid w:val="002C583F"/>
    <w:rsid w:val="002C63DB"/>
    <w:rsid w:val="002E4912"/>
    <w:rsid w:val="002E7350"/>
    <w:rsid w:val="002E75BA"/>
    <w:rsid w:val="002F4A22"/>
    <w:rsid w:val="002F565C"/>
    <w:rsid w:val="00300359"/>
    <w:rsid w:val="00300DF6"/>
    <w:rsid w:val="003038AD"/>
    <w:rsid w:val="00311E61"/>
    <w:rsid w:val="00315D5E"/>
    <w:rsid w:val="00317853"/>
    <w:rsid w:val="00326936"/>
    <w:rsid w:val="003407BE"/>
    <w:rsid w:val="00340840"/>
    <w:rsid w:val="00345169"/>
    <w:rsid w:val="00353A21"/>
    <w:rsid w:val="003544F1"/>
    <w:rsid w:val="0035644F"/>
    <w:rsid w:val="003658C2"/>
    <w:rsid w:val="0038254F"/>
    <w:rsid w:val="00382BC7"/>
    <w:rsid w:val="00392286"/>
    <w:rsid w:val="00396A4D"/>
    <w:rsid w:val="003A2A83"/>
    <w:rsid w:val="003A388E"/>
    <w:rsid w:val="003B0C88"/>
    <w:rsid w:val="003B4333"/>
    <w:rsid w:val="003C2654"/>
    <w:rsid w:val="003C706A"/>
    <w:rsid w:val="003D0438"/>
    <w:rsid w:val="003E51C2"/>
    <w:rsid w:val="003F5958"/>
    <w:rsid w:val="0041301B"/>
    <w:rsid w:val="004155DB"/>
    <w:rsid w:val="004227E4"/>
    <w:rsid w:val="0043068E"/>
    <w:rsid w:val="00440702"/>
    <w:rsid w:val="00444EFE"/>
    <w:rsid w:val="00461636"/>
    <w:rsid w:val="00461F02"/>
    <w:rsid w:val="00463E7D"/>
    <w:rsid w:val="0046444C"/>
    <w:rsid w:val="00475C89"/>
    <w:rsid w:val="0048279C"/>
    <w:rsid w:val="00491B7C"/>
    <w:rsid w:val="00494062"/>
    <w:rsid w:val="004A031B"/>
    <w:rsid w:val="004B3534"/>
    <w:rsid w:val="004B46C1"/>
    <w:rsid w:val="004B5A7F"/>
    <w:rsid w:val="004C33AD"/>
    <w:rsid w:val="004C6C02"/>
    <w:rsid w:val="004D0322"/>
    <w:rsid w:val="004D12E4"/>
    <w:rsid w:val="004E725D"/>
    <w:rsid w:val="00504CEC"/>
    <w:rsid w:val="005079AB"/>
    <w:rsid w:val="005111F2"/>
    <w:rsid w:val="00514F2F"/>
    <w:rsid w:val="00535393"/>
    <w:rsid w:val="0053706B"/>
    <w:rsid w:val="0054040B"/>
    <w:rsid w:val="00542C10"/>
    <w:rsid w:val="00560272"/>
    <w:rsid w:val="00560E50"/>
    <w:rsid w:val="00566671"/>
    <w:rsid w:val="00571F66"/>
    <w:rsid w:val="00573C53"/>
    <w:rsid w:val="00583DBF"/>
    <w:rsid w:val="00584074"/>
    <w:rsid w:val="0058437C"/>
    <w:rsid w:val="0058552A"/>
    <w:rsid w:val="00586312"/>
    <w:rsid w:val="005935F9"/>
    <w:rsid w:val="00594D61"/>
    <w:rsid w:val="005B27B2"/>
    <w:rsid w:val="005D0DAD"/>
    <w:rsid w:val="005D6A3F"/>
    <w:rsid w:val="005E1960"/>
    <w:rsid w:val="005E4F0E"/>
    <w:rsid w:val="00600065"/>
    <w:rsid w:val="00621A67"/>
    <w:rsid w:val="00622961"/>
    <w:rsid w:val="00624D06"/>
    <w:rsid w:val="00624D3F"/>
    <w:rsid w:val="006305C2"/>
    <w:rsid w:val="00631764"/>
    <w:rsid w:val="00634398"/>
    <w:rsid w:val="00643721"/>
    <w:rsid w:val="006546BE"/>
    <w:rsid w:val="00670C8E"/>
    <w:rsid w:val="00672054"/>
    <w:rsid w:val="006740F4"/>
    <w:rsid w:val="00674693"/>
    <w:rsid w:val="00690E55"/>
    <w:rsid w:val="006C72B6"/>
    <w:rsid w:val="006D7A89"/>
    <w:rsid w:val="006E0C1D"/>
    <w:rsid w:val="006E3372"/>
    <w:rsid w:val="006E518B"/>
    <w:rsid w:val="006F2AB5"/>
    <w:rsid w:val="006F2DF8"/>
    <w:rsid w:val="0070278D"/>
    <w:rsid w:val="007061A0"/>
    <w:rsid w:val="00720892"/>
    <w:rsid w:val="00720B24"/>
    <w:rsid w:val="007235BF"/>
    <w:rsid w:val="00735B89"/>
    <w:rsid w:val="00756D88"/>
    <w:rsid w:val="007613AB"/>
    <w:rsid w:val="00767E19"/>
    <w:rsid w:val="007961D1"/>
    <w:rsid w:val="007A632A"/>
    <w:rsid w:val="007B072F"/>
    <w:rsid w:val="007B2F41"/>
    <w:rsid w:val="007B60BD"/>
    <w:rsid w:val="007C47A2"/>
    <w:rsid w:val="007C6538"/>
    <w:rsid w:val="007D47CA"/>
    <w:rsid w:val="007D51C0"/>
    <w:rsid w:val="007D7D67"/>
    <w:rsid w:val="007E333D"/>
    <w:rsid w:val="007E52B7"/>
    <w:rsid w:val="007F090A"/>
    <w:rsid w:val="007F16CF"/>
    <w:rsid w:val="00801951"/>
    <w:rsid w:val="00801996"/>
    <w:rsid w:val="00823330"/>
    <w:rsid w:val="008277A1"/>
    <w:rsid w:val="00831D98"/>
    <w:rsid w:val="00831DB5"/>
    <w:rsid w:val="008358FA"/>
    <w:rsid w:val="008427CF"/>
    <w:rsid w:val="0084653C"/>
    <w:rsid w:val="0087442F"/>
    <w:rsid w:val="00876BE5"/>
    <w:rsid w:val="008A196F"/>
    <w:rsid w:val="008B1BF9"/>
    <w:rsid w:val="008C2879"/>
    <w:rsid w:val="008D1BDC"/>
    <w:rsid w:val="008D3628"/>
    <w:rsid w:val="008D3786"/>
    <w:rsid w:val="008D51B2"/>
    <w:rsid w:val="008D6D82"/>
    <w:rsid w:val="008D7A6B"/>
    <w:rsid w:val="008E6FB5"/>
    <w:rsid w:val="008E7F0E"/>
    <w:rsid w:val="008F269E"/>
    <w:rsid w:val="008F7305"/>
    <w:rsid w:val="00900638"/>
    <w:rsid w:val="00900B13"/>
    <w:rsid w:val="00903D7F"/>
    <w:rsid w:val="00906A05"/>
    <w:rsid w:val="00911004"/>
    <w:rsid w:val="00914356"/>
    <w:rsid w:val="00920325"/>
    <w:rsid w:val="00921027"/>
    <w:rsid w:val="00936E6F"/>
    <w:rsid w:val="00941183"/>
    <w:rsid w:val="009570DA"/>
    <w:rsid w:val="00965554"/>
    <w:rsid w:val="0097695C"/>
    <w:rsid w:val="00976A84"/>
    <w:rsid w:val="00981968"/>
    <w:rsid w:val="00991D78"/>
    <w:rsid w:val="009C693B"/>
    <w:rsid w:val="009C7A76"/>
    <w:rsid w:val="009F3F73"/>
    <w:rsid w:val="00A029F3"/>
    <w:rsid w:val="00A11323"/>
    <w:rsid w:val="00A12FF2"/>
    <w:rsid w:val="00A22A37"/>
    <w:rsid w:val="00A3495E"/>
    <w:rsid w:val="00A417CA"/>
    <w:rsid w:val="00A478AA"/>
    <w:rsid w:val="00A6206B"/>
    <w:rsid w:val="00A663A2"/>
    <w:rsid w:val="00A73763"/>
    <w:rsid w:val="00A83EC1"/>
    <w:rsid w:val="00A86810"/>
    <w:rsid w:val="00A873F6"/>
    <w:rsid w:val="00A87535"/>
    <w:rsid w:val="00AB0852"/>
    <w:rsid w:val="00AB54C1"/>
    <w:rsid w:val="00AD4933"/>
    <w:rsid w:val="00AE1F1C"/>
    <w:rsid w:val="00AE1FA4"/>
    <w:rsid w:val="00AF00E6"/>
    <w:rsid w:val="00B07F64"/>
    <w:rsid w:val="00B153B0"/>
    <w:rsid w:val="00B161C8"/>
    <w:rsid w:val="00B23A56"/>
    <w:rsid w:val="00B260CB"/>
    <w:rsid w:val="00B32E31"/>
    <w:rsid w:val="00B34D86"/>
    <w:rsid w:val="00B45EC8"/>
    <w:rsid w:val="00B51F2C"/>
    <w:rsid w:val="00B54271"/>
    <w:rsid w:val="00B60C41"/>
    <w:rsid w:val="00B6401B"/>
    <w:rsid w:val="00B64560"/>
    <w:rsid w:val="00B64899"/>
    <w:rsid w:val="00B71443"/>
    <w:rsid w:val="00B77390"/>
    <w:rsid w:val="00B92557"/>
    <w:rsid w:val="00B96C92"/>
    <w:rsid w:val="00BA2FCF"/>
    <w:rsid w:val="00BA7D58"/>
    <w:rsid w:val="00BB17B7"/>
    <w:rsid w:val="00BB1D15"/>
    <w:rsid w:val="00BB75E7"/>
    <w:rsid w:val="00BC1149"/>
    <w:rsid w:val="00BC6C68"/>
    <w:rsid w:val="00BC7305"/>
    <w:rsid w:val="00BD0D35"/>
    <w:rsid w:val="00BD728F"/>
    <w:rsid w:val="00BE4C28"/>
    <w:rsid w:val="00BF440E"/>
    <w:rsid w:val="00C071B6"/>
    <w:rsid w:val="00C13109"/>
    <w:rsid w:val="00C16331"/>
    <w:rsid w:val="00C20485"/>
    <w:rsid w:val="00C35CC6"/>
    <w:rsid w:val="00C4494B"/>
    <w:rsid w:val="00C50AD4"/>
    <w:rsid w:val="00C628A5"/>
    <w:rsid w:val="00C64DB7"/>
    <w:rsid w:val="00C674D4"/>
    <w:rsid w:val="00C766B6"/>
    <w:rsid w:val="00C82859"/>
    <w:rsid w:val="00C86E3D"/>
    <w:rsid w:val="00C906C3"/>
    <w:rsid w:val="00C950B2"/>
    <w:rsid w:val="00CA1199"/>
    <w:rsid w:val="00CD4A69"/>
    <w:rsid w:val="00CE2F71"/>
    <w:rsid w:val="00D160C2"/>
    <w:rsid w:val="00D35071"/>
    <w:rsid w:val="00D40B9E"/>
    <w:rsid w:val="00D47541"/>
    <w:rsid w:val="00D57500"/>
    <w:rsid w:val="00D64AEB"/>
    <w:rsid w:val="00D651C2"/>
    <w:rsid w:val="00D71FB6"/>
    <w:rsid w:val="00D770A3"/>
    <w:rsid w:val="00D81C1D"/>
    <w:rsid w:val="00D9478D"/>
    <w:rsid w:val="00DC3317"/>
    <w:rsid w:val="00DC4067"/>
    <w:rsid w:val="00DC40B9"/>
    <w:rsid w:val="00DC7460"/>
    <w:rsid w:val="00DD0C8D"/>
    <w:rsid w:val="00DD26FD"/>
    <w:rsid w:val="00DF1C2A"/>
    <w:rsid w:val="00DF5D4F"/>
    <w:rsid w:val="00E01690"/>
    <w:rsid w:val="00E06CB1"/>
    <w:rsid w:val="00E1097E"/>
    <w:rsid w:val="00E41314"/>
    <w:rsid w:val="00E453F7"/>
    <w:rsid w:val="00E5120F"/>
    <w:rsid w:val="00E530AB"/>
    <w:rsid w:val="00E53426"/>
    <w:rsid w:val="00E56E2C"/>
    <w:rsid w:val="00E757B9"/>
    <w:rsid w:val="00E804B8"/>
    <w:rsid w:val="00E80653"/>
    <w:rsid w:val="00E915AF"/>
    <w:rsid w:val="00E93A46"/>
    <w:rsid w:val="00E945CB"/>
    <w:rsid w:val="00EA45F0"/>
    <w:rsid w:val="00EA5078"/>
    <w:rsid w:val="00EB797B"/>
    <w:rsid w:val="00EC08B9"/>
    <w:rsid w:val="00EC1B2C"/>
    <w:rsid w:val="00ED6934"/>
    <w:rsid w:val="00EF1B55"/>
    <w:rsid w:val="00EF5A39"/>
    <w:rsid w:val="00F02B7A"/>
    <w:rsid w:val="00F07244"/>
    <w:rsid w:val="00F20232"/>
    <w:rsid w:val="00F222B8"/>
    <w:rsid w:val="00F26D40"/>
    <w:rsid w:val="00F43E65"/>
    <w:rsid w:val="00F50887"/>
    <w:rsid w:val="00F535E7"/>
    <w:rsid w:val="00F57EB1"/>
    <w:rsid w:val="00F61EA5"/>
    <w:rsid w:val="00F625FB"/>
    <w:rsid w:val="00F701F5"/>
    <w:rsid w:val="00F7106D"/>
    <w:rsid w:val="00F720D5"/>
    <w:rsid w:val="00F76EA0"/>
    <w:rsid w:val="00F77FEC"/>
    <w:rsid w:val="00F8058D"/>
    <w:rsid w:val="00F8787C"/>
    <w:rsid w:val="00F95115"/>
    <w:rsid w:val="00F96F48"/>
    <w:rsid w:val="00FA7404"/>
    <w:rsid w:val="00FB050F"/>
    <w:rsid w:val="00FC099F"/>
    <w:rsid w:val="00FE052A"/>
    <w:rsid w:val="00FE3536"/>
    <w:rsid w:val="00FE5FEE"/>
    <w:rsid w:val="00FE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DC1"/>
    <w:pPr>
      <w:ind w:left="720"/>
      <w:contextualSpacing/>
    </w:pPr>
  </w:style>
  <w:style w:type="table" w:styleId="Reetkatablice">
    <w:name w:val="Table Grid"/>
    <w:basedOn w:val="Obinatablica"/>
    <w:uiPriority w:val="59"/>
    <w:rsid w:val="0024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3CE"/>
  </w:style>
  <w:style w:type="paragraph" w:styleId="Podnoje">
    <w:name w:val="footer"/>
    <w:basedOn w:val="Normal"/>
    <w:link w:val="PodnojeChar"/>
    <w:uiPriority w:val="99"/>
    <w:unhideWhenUsed/>
    <w:rsid w:val="001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7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DC1"/>
    <w:pPr>
      <w:ind w:left="720"/>
      <w:contextualSpacing/>
    </w:pPr>
  </w:style>
  <w:style w:type="table" w:styleId="Reetkatablice">
    <w:name w:val="Table Grid"/>
    <w:basedOn w:val="Obinatablica"/>
    <w:uiPriority w:val="59"/>
    <w:rsid w:val="0024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3CE"/>
  </w:style>
  <w:style w:type="paragraph" w:styleId="Podnoje">
    <w:name w:val="footer"/>
    <w:basedOn w:val="Normal"/>
    <w:link w:val="PodnojeChar"/>
    <w:uiPriority w:val="99"/>
    <w:unhideWhenUsed/>
    <w:rsid w:val="001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7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E6A6-AB47-46EC-828A-A7354490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marina.lukacic</dc:creator>
  <cp:lastModifiedBy>Mario</cp:lastModifiedBy>
  <cp:revision>2</cp:revision>
  <cp:lastPrinted>2017-04-13T12:05:00Z</cp:lastPrinted>
  <dcterms:created xsi:type="dcterms:W3CDTF">2024-03-29T11:21:00Z</dcterms:created>
  <dcterms:modified xsi:type="dcterms:W3CDTF">2024-03-29T11:21:00Z</dcterms:modified>
</cp:coreProperties>
</file>