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2"/>
        <w:gridCol w:w="4781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8983" w:type="dxa"/>
            <w:gridSpan w:val="2"/>
          </w:tcPr>
          <w:p w:rsidR="00412A94" w:rsidRPr="00412A94" w:rsidRDefault="00412A94" w:rsidP="00412A94">
            <w:pPr>
              <w:rPr>
                <w:rFonts w:ascii="Arial" w:eastAsia="Calibri" w:hAnsi="Arial" w:cs="Arial"/>
              </w:rPr>
            </w:pPr>
            <w:r w:rsidRPr="00412A94">
              <w:rPr>
                <w:rFonts w:ascii="Arial" w:hAnsi="Arial" w:cs="Arial"/>
              </w:rPr>
              <w:t>PRIJEDLOG OPĆIH UVJETA ISPORUKE KOMUNALNE USLUGE JAVNIH TRŽNICA NA MALO</w:t>
            </w: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8983" w:type="dxa"/>
            <w:gridSpan w:val="2"/>
          </w:tcPr>
          <w:p w:rsidR="00412A94" w:rsidRPr="00412A94" w:rsidRDefault="00412A94" w:rsidP="00412A94">
            <w:pPr>
              <w:pStyle w:val="Bezproreda"/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 xml:space="preserve">KOMUNALNO PODUZEĆE d.o.o. </w:t>
            </w:r>
          </w:p>
          <w:p w:rsidR="00412A94" w:rsidRPr="00412A94" w:rsidRDefault="00412A94" w:rsidP="00412A94">
            <w:pPr>
              <w:pStyle w:val="Bezproreda"/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Isporučitelj komunalne usluge</w:t>
            </w:r>
          </w:p>
          <w:p w:rsidR="00412A94" w:rsidRPr="00412A94" w:rsidRDefault="00412A94" w:rsidP="00412A94">
            <w:pPr>
              <w:rPr>
                <w:rFonts w:ascii="Arial" w:hAnsi="Arial" w:cs="Arial"/>
              </w:rPr>
            </w:pPr>
          </w:p>
        </w:tc>
      </w:tr>
      <w:tr w:rsidR="00412A94" w:rsidRPr="00AD77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8983" w:type="dxa"/>
            <w:gridSpan w:val="2"/>
          </w:tcPr>
          <w:p w:rsidR="00412A94" w:rsidRPr="00412A94" w:rsidRDefault="00412A94" w:rsidP="00412A94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  <w:r w:rsidRPr="00412A94">
              <w:rPr>
                <w:rFonts w:ascii="Arial" w:hAnsi="Arial" w:cs="Arial"/>
              </w:rPr>
              <w:t>Cilj provođenja savjetovanja sa javnošću je upoznavanje javnosti s predloženim Općim uvjetima isporuke komunalne usluge javnih tržnica na malo, te dobivanje mišljenja, primjedbi i prijedloga.</w:t>
            </w:r>
          </w:p>
        </w:tc>
      </w:tr>
      <w:bookmarkEnd w:id="0"/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  <w:p w:rsidR="00412A94" w:rsidRPr="007B16B8" w:rsidRDefault="00412A94" w:rsidP="00412A94">
            <w:pPr>
              <w:rPr>
                <w:rFonts w:ascii="Arial" w:hAnsi="Arial" w:cs="Arial"/>
              </w:rPr>
            </w:pPr>
          </w:p>
        </w:tc>
        <w:tc>
          <w:tcPr>
            <w:tcW w:w="8983" w:type="dxa"/>
            <w:gridSpan w:val="2"/>
          </w:tcPr>
          <w:p w:rsidR="00412A94" w:rsidRPr="00412A94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412A94">
              <w:rPr>
                <w:rStyle w:val="Istaknuto"/>
                <w:rFonts w:ascii="Arial" w:hAnsi="Arial" w:cs="Arial"/>
                <w:i w:val="0"/>
              </w:rPr>
              <w:t xml:space="preserve">Nacrt Odluke objavljen je na internetskoj stranici </w:t>
            </w:r>
            <w:hyperlink r:id="rId8" w:history="1">
              <w:r w:rsidRPr="00412A94">
                <w:rPr>
                  <w:rStyle w:val="Hiperveza"/>
                  <w:rFonts w:ascii="Arial" w:hAnsi="Arial" w:cs="Arial"/>
                </w:rPr>
                <w:t>www.krizevci.hr</w:t>
              </w:r>
            </w:hyperlink>
            <w:r w:rsidRPr="00412A94">
              <w:rPr>
                <w:rStyle w:val="Istaknuto"/>
                <w:rFonts w:ascii="Arial" w:hAnsi="Arial" w:cs="Arial"/>
                <w:i w:val="0"/>
              </w:rPr>
              <w:t xml:space="preserve"> i </w:t>
            </w:r>
            <w:r w:rsidRPr="00412A94">
              <w:rPr>
                <w:rFonts w:ascii="Arial" w:hAnsi="Arial" w:cs="Arial"/>
              </w:rPr>
              <w:t xml:space="preserve">na internetskim stranicama KOMUNALNOG PODUZEĆA d.o.o.  </w:t>
            </w:r>
            <w:hyperlink r:id="rId9" w:history="1">
              <w:r w:rsidRPr="00412A94">
                <w:rPr>
                  <w:rStyle w:val="Hiperveza"/>
                  <w:rFonts w:ascii="Arial" w:hAnsi="Arial" w:cs="Arial"/>
                </w:rPr>
                <w:t>https://komunalno.hr/</w:t>
              </w:r>
            </w:hyperlink>
            <w:r w:rsidRPr="00412A94">
              <w:rPr>
                <w:rFonts w:ascii="Arial" w:hAnsi="Arial" w:cs="Arial"/>
              </w:rPr>
              <w:t xml:space="preserve">  i savjetovanje je trajalo od 12. listopada 2022. godine do 11. studeni 2022. godine</w:t>
            </w:r>
          </w:p>
          <w:p w:rsidR="00412A94" w:rsidRPr="00412A94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412A94" w:rsidRPr="00412A94" w:rsidRDefault="00412A94" w:rsidP="00412A94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412A94" w:rsidRPr="00412A94" w:rsidRDefault="00412A94" w:rsidP="00412A94">
            <w:pPr>
              <w:jc w:val="both"/>
              <w:rPr>
                <w:rFonts w:ascii="Arial" w:hAnsi="Arial" w:cs="Arial"/>
              </w:rPr>
            </w:pP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8983" w:type="dxa"/>
            <w:gridSpan w:val="2"/>
          </w:tcPr>
          <w:p w:rsidR="00412A94" w:rsidRPr="00412A94" w:rsidRDefault="00412A94" w:rsidP="00412A94">
            <w:pPr>
              <w:spacing w:line="276" w:lineRule="auto"/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8983" w:type="dxa"/>
            <w:gridSpan w:val="2"/>
          </w:tcPr>
          <w:p w:rsidR="00412A94" w:rsidRPr="00412A94" w:rsidRDefault="00412A94" w:rsidP="00412A94">
            <w:pPr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412A94" w:rsidRPr="00A3657C" w:rsidTr="00412A94">
        <w:tc>
          <w:tcPr>
            <w:tcW w:w="1598" w:type="dxa"/>
          </w:tcPr>
          <w:p w:rsidR="00412A94" w:rsidRPr="007B16B8" w:rsidRDefault="00412A94" w:rsidP="00412A94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02" w:type="dxa"/>
          </w:tcPr>
          <w:p w:rsidR="00412A94" w:rsidRPr="00412A94" w:rsidRDefault="00412A94" w:rsidP="00412A94">
            <w:pPr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Ime i prezime:</w:t>
            </w:r>
          </w:p>
          <w:p w:rsidR="00412A94" w:rsidRPr="00412A94" w:rsidRDefault="00412A94" w:rsidP="00412A94">
            <w:pPr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Stela Plantić</w:t>
            </w:r>
          </w:p>
        </w:tc>
        <w:tc>
          <w:tcPr>
            <w:tcW w:w="4781" w:type="dxa"/>
          </w:tcPr>
          <w:p w:rsidR="00412A94" w:rsidRPr="00412A94" w:rsidRDefault="00412A94" w:rsidP="00412A94">
            <w:pPr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Datum:</w:t>
            </w:r>
          </w:p>
          <w:p w:rsidR="00412A94" w:rsidRPr="00412A94" w:rsidRDefault="00412A94" w:rsidP="00412A94">
            <w:pPr>
              <w:rPr>
                <w:rFonts w:ascii="Arial" w:hAnsi="Arial" w:cs="Arial"/>
              </w:rPr>
            </w:pPr>
            <w:r w:rsidRPr="00412A94">
              <w:rPr>
                <w:rFonts w:ascii="Arial" w:hAnsi="Arial" w:cs="Arial"/>
              </w:rPr>
              <w:t>14. 11. 2022. godine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88" w:rsidRDefault="00A92988" w:rsidP="00AF63E9">
      <w:pPr>
        <w:spacing w:after="0" w:line="240" w:lineRule="auto"/>
      </w:pPr>
      <w:r>
        <w:separator/>
      </w:r>
    </w:p>
  </w:endnote>
  <w:endnote w:type="continuationSeparator" w:id="0">
    <w:p w:rsidR="00A92988" w:rsidRDefault="00A9298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A67E5A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412A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88" w:rsidRDefault="00A92988" w:rsidP="00AF63E9">
      <w:pPr>
        <w:spacing w:after="0" w:line="240" w:lineRule="auto"/>
      </w:pPr>
      <w:r>
        <w:separator/>
      </w:r>
    </w:p>
  </w:footnote>
  <w:footnote w:type="continuationSeparator" w:id="0">
    <w:p w:rsidR="00A92988" w:rsidRDefault="00A9298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30BA4"/>
    <w:rsid w:val="00236D16"/>
    <w:rsid w:val="0024129D"/>
    <w:rsid w:val="00245EF8"/>
    <w:rsid w:val="0027300D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12A94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67E5A"/>
    <w:rsid w:val="00A7174E"/>
    <w:rsid w:val="00A7646A"/>
    <w:rsid w:val="00A872EE"/>
    <w:rsid w:val="00A90CA5"/>
    <w:rsid w:val="00A912C2"/>
    <w:rsid w:val="00A91B29"/>
    <w:rsid w:val="00A92988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z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munalno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6F1E-47E2-417D-B3E1-E3D8A251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2023-01-30T12:58:00Z</dcterms:created>
  <dcterms:modified xsi:type="dcterms:W3CDTF">2023-01-30T12:58:00Z</dcterms:modified>
</cp:coreProperties>
</file>