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FFE7" w14:textId="531734C4" w:rsidR="001827F9" w:rsidRDefault="00000000">
      <w:pPr>
        <w:spacing w:before="35"/>
        <w:ind w:left="152" w:right="152"/>
        <w:jc w:val="center"/>
        <w:rPr>
          <w:b/>
        </w:rPr>
      </w:pPr>
      <w:r>
        <w:rPr>
          <w:b/>
        </w:rPr>
        <w:t>PROJEKTNI</w:t>
      </w:r>
      <w:r>
        <w:rPr>
          <w:b/>
          <w:spacing w:val="-2"/>
        </w:rPr>
        <w:t xml:space="preserve"> ZADATAK</w:t>
      </w:r>
    </w:p>
    <w:p w14:paraId="69FF2E3C" w14:textId="77777777" w:rsidR="001827F9" w:rsidRDefault="001827F9">
      <w:pPr>
        <w:pStyle w:val="Tijeloteksta"/>
        <w:spacing w:before="8"/>
        <w:ind w:left="0"/>
        <w:rPr>
          <w:b/>
          <w:sz w:val="28"/>
        </w:rPr>
      </w:pPr>
    </w:p>
    <w:p w14:paraId="22BE3027" w14:textId="7145924F" w:rsidR="001827F9" w:rsidRDefault="00A97258" w:rsidP="00A97258">
      <w:pPr>
        <w:spacing w:line="276" w:lineRule="auto"/>
        <w:ind w:left="152" w:right="153"/>
        <w:jc w:val="center"/>
        <w:rPr>
          <w:b/>
          <w:sz w:val="25"/>
        </w:rPr>
      </w:pPr>
      <w:r w:rsidRPr="00A97258">
        <w:rPr>
          <w:b/>
        </w:rPr>
        <w:t>Stručni nadzor nad radovima sanacije potresom oštećene Osnovne škole Ljudevita Modeca Križevci te radovima obnove krovišta Osnovne škole Ljudevita Modeca Križevci</w:t>
      </w:r>
    </w:p>
    <w:p w14:paraId="4ED1F8A7" w14:textId="77777777" w:rsidR="001827F9" w:rsidRDefault="001827F9">
      <w:pPr>
        <w:pStyle w:val="Tijeloteksta"/>
        <w:ind w:left="0"/>
        <w:rPr>
          <w:sz w:val="20"/>
        </w:rPr>
      </w:pPr>
    </w:p>
    <w:p w14:paraId="683CFB81" w14:textId="77777777" w:rsidR="001827F9" w:rsidRDefault="001827F9">
      <w:pPr>
        <w:pStyle w:val="Tijeloteksta"/>
        <w:spacing w:before="9"/>
        <w:ind w:left="0"/>
        <w:rPr>
          <w:sz w:val="16"/>
        </w:rPr>
      </w:pPr>
    </w:p>
    <w:p w14:paraId="06895FBB" w14:textId="77777777" w:rsidR="001827F9" w:rsidRDefault="00000000">
      <w:pPr>
        <w:pStyle w:val="Odlomakpopisa"/>
        <w:numPr>
          <w:ilvl w:val="0"/>
          <w:numId w:val="2"/>
        </w:numPr>
        <w:tabs>
          <w:tab w:val="left" w:pos="337"/>
        </w:tabs>
        <w:spacing w:before="56"/>
        <w:ind w:left="336" w:hanging="221"/>
        <w:rPr>
          <w:b/>
        </w:rPr>
      </w:pPr>
      <w:r>
        <w:rPr>
          <w:b/>
        </w:rPr>
        <w:t>PROJEKTNI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ZADATAK</w:t>
      </w:r>
    </w:p>
    <w:p w14:paraId="5F2A3092" w14:textId="77777777" w:rsidR="001827F9" w:rsidRDefault="001827F9">
      <w:pPr>
        <w:pStyle w:val="Tijeloteksta"/>
        <w:spacing w:before="5"/>
        <w:ind w:left="0"/>
        <w:rPr>
          <w:b/>
          <w:sz w:val="25"/>
        </w:rPr>
      </w:pPr>
    </w:p>
    <w:p w14:paraId="70962E3F" w14:textId="3A90EEFD" w:rsidR="001827F9" w:rsidRDefault="00000000">
      <w:pPr>
        <w:pStyle w:val="Tijeloteksta"/>
        <w:spacing w:line="259" w:lineRule="auto"/>
        <w:ind w:left="116" w:right="112"/>
        <w:jc w:val="both"/>
      </w:pPr>
      <w:r>
        <w:t>Potreban je stručan nadzor</w:t>
      </w:r>
      <w:r w:rsidR="00A97258">
        <w:t xml:space="preserve"> nad</w:t>
      </w:r>
      <w:r>
        <w:t xml:space="preserve"> </w:t>
      </w:r>
      <w:r w:rsidR="00A97258" w:rsidRPr="00A97258">
        <w:t>radovima sanacije potresom oštećene Osnovne škole Ljudevita Modeca Križevci te radovima obnove krovišta Osnovne škole Ljudevita Modeca Križevci</w:t>
      </w:r>
      <w:r w:rsidR="00A97258" w:rsidRPr="00A97258">
        <w:t xml:space="preserve"> </w:t>
      </w:r>
      <w:r>
        <w:t>i, sve do konačnog obračuna i primopredaje objekta sa odabranim izvođačem.</w:t>
      </w:r>
    </w:p>
    <w:p w14:paraId="4C792597" w14:textId="77777777" w:rsidR="001827F9" w:rsidRDefault="001827F9">
      <w:pPr>
        <w:pStyle w:val="Tijeloteksta"/>
        <w:spacing w:before="8"/>
        <w:ind w:left="0"/>
        <w:rPr>
          <w:sz w:val="23"/>
        </w:rPr>
      </w:pPr>
    </w:p>
    <w:p w14:paraId="5EA3F1B0" w14:textId="77777777" w:rsidR="001827F9" w:rsidRDefault="00000000">
      <w:pPr>
        <w:pStyle w:val="Tijeloteksta"/>
        <w:spacing w:line="259" w:lineRule="auto"/>
        <w:ind w:left="116" w:right="111"/>
        <w:jc w:val="both"/>
      </w:pPr>
      <w:r>
        <w:t>Izvršitelj usluge stručnog nadzora nad izvođenjem radova je ovlašten i dužan provoditi nadzor sukladno Zakonu o gradnji (NN 153/13, NN 20/17, NN 39/19, NN 125/19), Pravilniku o načinu provedbe stručnog nadzora građenja, obrascu, uvjetima i načinu vođenja građevinskog dnevnika te o sadržaju završnog izvješća nadzornog inženjera (NN 111/14, NN 107/15, NN 20/17, NN 98/19, NN 121/19) ovisno o dinamici radova (minimalno jedan izlazak tjedno, po potrebi i češće), a naročito poseban izlazak prilikom izvođenja bitnih radova za građevinu.</w:t>
      </w:r>
    </w:p>
    <w:p w14:paraId="527BD2FD" w14:textId="77777777" w:rsidR="001827F9" w:rsidRDefault="001827F9">
      <w:pPr>
        <w:pStyle w:val="Tijeloteksta"/>
        <w:spacing w:before="10"/>
        <w:ind w:left="0"/>
        <w:rPr>
          <w:sz w:val="23"/>
        </w:rPr>
      </w:pPr>
    </w:p>
    <w:p w14:paraId="735A1CE2" w14:textId="77777777" w:rsidR="001827F9" w:rsidRDefault="00000000">
      <w:pPr>
        <w:ind w:left="116"/>
        <w:jc w:val="both"/>
        <w:rPr>
          <w:b/>
        </w:rPr>
      </w:pPr>
      <w:r>
        <w:rPr>
          <w:b/>
          <w:u w:val="single"/>
        </w:rPr>
        <w:t>Sadržaj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usluge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stručnog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nadzora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građenja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obuhvaća:</w:t>
      </w:r>
    </w:p>
    <w:p w14:paraId="6312F64C" w14:textId="77777777" w:rsidR="001827F9" w:rsidRDefault="00000000">
      <w:pPr>
        <w:pStyle w:val="Odlomakpopisa"/>
        <w:numPr>
          <w:ilvl w:val="0"/>
          <w:numId w:val="1"/>
        </w:numPr>
        <w:tabs>
          <w:tab w:val="left" w:pos="635"/>
        </w:tabs>
        <w:spacing w:before="22" w:line="256" w:lineRule="auto"/>
        <w:ind w:right="118" w:firstLine="0"/>
        <w:jc w:val="both"/>
      </w:pPr>
      <w:r>
        <w:t>vršenje nadzora nad građevinskim, strojarskim i elektro radovima, obvezu obavljanja stručnog nadzora, te pravovremeno izvještavanje Naručitelja o dinamici i kvaliteti radova;</w:t>
      </w:r>
    </w:p>
    <w:p w14:paraId="697FA689" w14:textId="77777777" w:rsidR="001827F9" w:rsidRDefault="00000000">
      <w:pPr>
        <w:pStyle w:val="Odlomakpopisa"/>
        <w:numPr>
          <w:ilvl w:val="0"/>
          <w:numId w:val="1"/>
        </w:numPr>
        <w:tabs>
          <w:tab w:val="left" w:pos="628"/>
        </w:tabs>
        <w:spacing w:before="4" w:line="259" w:lineRule="auto"/>
        <w:ind w:right="114" w:firstLine="0"/>
        <w:jc w:val="both"/>
      </w:pPr>
      <w:r>
        <w:t>trošenje sredstava po namjeni, dinamici i visini (kontrola: izmjera, građevinske knjige, situacija, proračun razlike u cijeni, obračuna nepredviđenih i naknadnih radova);</w:t>
      </w:r>
    </w:p>
    <w:p w14:paraId="6124C94F" w14:textId="77777777" w:rsidR="001827F9" w:rsidRDefault="00000000">
      <w:pPr>
        <w:pStyle w:val="Odlomakpopisa"/>
        <w:numPr>
          <w:ilvl w:val="0"/>
          <w:numId w:val="1"/>
        </w:numPr>
        <w:tabs>
          <w:tab w:val="left" w:pos="678"/>
        </w:tabs>
        <w:spacing w:before="1" w:line="259" w:lineRule="auto"/>
        <w:ind w:right="113" w:firstLine="0"/>
        <w:jc w:val="both"/>
      </w:pPr>
      <w:r>
        <w:t xml:space="preserve">održavanje ugovorenih rokova (utvrđivanje rokova početka, praćenje izvršenja i odvijanja radova prema vremenskom planu, te interveniranje u slučaju odstupanja od plana, kontrola da li gradilište raspolaže s radnicima odgovarajuće kvalifikacijske strukture i odgovarajućom </w:t>
      </w:r>
      <w:r>
        <w:rPr>
          <w:spacing w:val="-2"/>
        </w:rPr>
        <w:t>mehanizacijom);</w:t>
      </w:r>
    </w:p>
    <w:p w14:paraId="5B4BB8FC" w14:textId="77777777" w:rsidR="001827F9" w:rsidRDefault="00000000">
      <w:pPr>
        <w:pStyle w:val="Odlomakpopisa"/>
        <w:numPr>
          <w:ilvl w:val="0"/>
          <w:numId w:val="1"/>
        </w:numPr>
        <w:tabs>
          <w:tab w:val="left" w:pos="649"/>
        </w:tabs>
        <w:spacing w:line="256" w:lineRule="auto"/>
        <w:ind w:right="118" w:firstLine="0"/>
        <w:jc w:val="both"/>
      </w:pPr>
      <w:r>
        <w:t xml:space="preserve">kvaliteta radova (vizualni pregled, kontrola i pregled dokumentacije kojom Izvođač dokazuje </w:t>
      </w:r>
      <w:r>
        <w:rPr>
          <w:spacing w:val="-2"/>
        </w:rPr>
        <w:t>kvalitetu);</w:t>
      </w:r>
    </w:p>
    <w:p w14:paraId="03047ADC" w14:textId="77777777" w:rsidR="001827F9" w:rsidRDefault="00000000">
      <w:pPr>
        <w:pStyle w:val="Odlomakpopisa"/>
        <w:numPr>
          <w:ilvl w:val="0"/>
          <w:numId w:val="1"/>
        </w:numPr>
        <w:tabs>
          <w:tab w:val="left" w:pos="618"/>
        </w:tabs>
        <w:spacing w:before="3"/>
        <w:ind w:left="617" w:hanging="219"/>
        <w:jc w:val="both"/>
      </w:pPr>
      <w:r>
        <w:t>izgradnja</w:t>
      </w:r>
      <w:r>
        <w:rPr>
          <w:spacing w:val="-5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aktu</w:t>
      </w:r>
      <w:r>
        <w:rPr>
          <w:spacing w:val="-4"/>
        </w:rPr>
        <w:t xml:space="preserve"> </w:t>
      </w:r>
      <w:r>
        <w:t>kojim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uvjetuje</w:t>
      </w:r>
      <w:r>
        <w:rPr>
          <w:spacing w:val="-3"/>
        </w:rPr>
        <w:t xml:space="preserve"> </w:t>
      </w:r>
      <w:r>
        <w:rPr>
          <w:spacing w:val="-2"/>
        </w:rPr>
        <w:t>gradnja;</w:t>
      </w:r>
    </w:p>
    <w:p w14:paraId="5DE9FF32" w14:textId="77777777" w:rsidR="001827F9" w:rsidRDefault="001827F9">
      <w:pPr>
        <w:jc w:val="both"/>
        <w:sectPr w:rsidR="001827F9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74F0009F" w14:textId="77777777" w:rsidR="001827F9" w:rsidRDefault="00000000">
      <w:pPr>
        <w:pStyle w:val="Odlomakpopisa"/>
        <w:numPr>
          <w:ilvl w:val="0"/>
          <w:numId w:val="1"/>
        </w:numPr>
        <w:tabs>
          <w:tab w:val="left" w:pos="620"/>
        </w:tabs>
        <w:spacing w:before="35" w:line="259" w:lineRule="auto"/>
        <w:ind w:right="116" w:firstLine="0"/>
        <w:jc w:val="both"/>
      </w:pPr>
      <w:r>
        <w:lastRenderedPageBreak/>
        <w:t>ostalo (kontrola</w:t>
      </w:r>
      <w:r>
        <w:rPr>
          <w:spacing w:val="-1"/>
        </w:rPr>
        <w:t xml:space="preserve"> </w:t>
      </w:r>
      <w:r>
        <w:t>unošenja</w:t>
      </w:r>
      <w:r>
        <w:rPr>
          <w:spacing w:val="-1"/>
        </w:rPr>
        <w:t xml:space="preserve"> </w:t>
      </w:r>
      <w:r>
        <w:t>podataka u</w:t>
      </w:r>
      <w:r>
        <w:rPr>
          <w:spacing w:val="-1"/>
        </w:rPr>
        <w:t xml:space="preserve"> </w:t>
      </w:r>
      <w:r>
        <w:t>građevinski</w:t>
      </w:r>
      <w:r>
        <w:rPr>
          <w:spacing w:val="-1"/>
        </w:rPr>
        <w:t xml:space="preserve"> </w:t>
      </w:r>
      <w:r>
        <w:t>dnevnik,</w:t>
      </w:r>
      <w:r>
        <w:rPr>
          <w:spacing w:val="-3"/>
        </w:rPr>
        <w:t xml:space="preserve"> </w:t>
      </w:r>
      <w:r>
        <w:t>ovjeravanje</w:t>
      </w:r>
      <w:r>
        <w:rPr>
          <w:spacing w:val="-3"/>
        </w:rPr>
        <w:t xml:space="preserve"> </w:t>
      </w:r>
      <w:r>
        <w:t>situacija,</w:t>
      </w:r>
      <w:r>
        <w:rPr>
          <w:spacing w:val="-1"/>
        </w:rPr>
        <w:t xml:space="preserve"> </w:t>
      </w:r>
      <w:r>
        <w:t>razni</w:t>
      </w:r>
      <w:r>
        <w:rPr>
          <w:spacing w:val="-1"/>
        </w:rPr>
        <w:t xml:space="preserve"> </w:t>
      </w:r>
      <w:r>
        <w:t>izvještaji</w:t>
      </w:r>
      <w:r>
        <w:rPr>
          <w:spacing w:val="-3"/>
        </w:rPr>
        <w:t xml:space="preserve"> </w:t>
      </w:r>
      <w:r>
        <w:t>i analize, sudjelovanje u postupku primopredaje i konačnog obračuna, te obavljanje ostalih poslova po ovlaštenju Naručitelja).</w:t>
      </w:r>
    </w:p>
    <w:p w14:paraId="3654D457" w14:textId="77777777" w:rsidR="001827F9" w:rsidRDefault="001827F9">
      <w:pPr>
        <w:pStyle w:val="Tijeloteksta"/>
        <w:spacing w:before="8"/>
        <w:ind w:left="0"/>
        <w:rPr>
          <w:sz w:val="23"/>
        </w:rPr>
      </w:pPr>
    </w:p>
    <w:p w14:paraId="6F62DBC1" w14:textId="77777777" w:rsidR="001827F9" w:rsidRDefault="00000000">
      <w:pPr>
        <w:pStyle w:val="Tijeloteksta"/>
        <w:ind w:left="116"/>
        <w:jc w:val="both"/>
      </w:pPr>
      <w:r>
        <w:t>Tijekom</w:t>
      </w:r>
      <w:r>
        <w:rPr>
          <w:spacing w:val="-9"/>
        </w:rPr>
        <w:t xml:space="preserve"> </w:t>
      </w:r>
      <w:r>
        <w:t>faze</w:t>
      </w:r>
      <w:r>
        <w:rPr>
          <w:spacing w:val="-4"/>
        </w:rPr>
        <w:t xml:space="preserve"> </w:t>
      </w:r>
      <w:r>
        <w:t>građenja,</w:t>
      </w:r>
      <w:r>
        <w:rPr>
          <w:spacing w:val="-5"/>
        </w:rPr>
        <w:t xml:space="preserve"> </w:t>
      </w:r>
      <w:r>
        <w:t>Izvršitelj</w:t>
      </w:r>
      <w:r>
        <w:rPr>
          <w:spacing w:val="-4"/>
        </w:rPr>
        <w:t xml:space="preserve"> </w:t>
      </w:r>
      <w:r>
        <w:t>će,</w:t>
      </w:r>
      <w:r>
        <w:rPr>
          <w:spacing w:val="-4"/>
        </w:rPr>
        <w:t xml:space="preserve"> </w:t>
      </w:r>
      <w:r>
        <w:t>između</w:t>
      </w:r>
      <w:r>
        <w:rPr>
          <w:spacing w:val="-8"/>
        </w:rPr>
        <w:t xml:space="preserve"> </w:t>
      </w:r>
      <w:r>
        <w:t>ostaloga,</w:t>
      </w:r>
      <w:r>
        <w:rPr>
          <w:spacing w:val="-9"/>
        </w:rPr>
        <w:t xml:space="preserve"> </w:t>
      </w:r>
      <w:r>
        <w:t>provoditi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sljedeće:</w:t>
      </w:r>
    </w:p>
    <w:p w14:paraId="3E956643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ind w:hanging="361"/>
        <w:jc w:val="both"/>
      </w:pPr>
      <w:r>
        <w:t>uvesti</w:t>
      </w:r>
      <w:r>
        <w:rPr>
          <w:spacing w:val="-3"/>
        </w:rPr>
        <w:t xml:space="preserve"> </w:t>
      </w:r>
      <w:r>
        <w:t>Izvođača</w:t>
      </w:r>
      <w:r>
        <w:rPr>
          <w:spacing w:val="-4"/>
        </w:rPr>
        <w:t xml:space="preserve"> </w:t>
      </w:r>
      <w:r>
        <w:t>radova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posao;</w:t>
      </w:r>
    </w:p>
    <w:p w14:paraId="0480E898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ind w:right="668"/>
        <w:jc w:val="both"/>
      </w:pPr>
      <w:r>
        <w:t>provoditi</w:t>
      </w:r>
      <w:r>
        <w:rPr>
          <w:spacing w:val="-3"/>
        </w:rPr>
        <w:t xml:space="preserve"> </w:t>
      </w:r>
      <w:r>
        <w:t>nadzor</w:t>
      </w:r>
      <w:r>
        <w:rPr>
          <w:spacing w:val="-6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provedbom</w:t>
      </w:r>
      <w:r>
        <w:rPr>
          <w:spacing w:val="-2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Izvođača,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osigurati</w:t>
      </w:r>
      <w:r>
        <w:rPr>
          <w:spacing w:val="-3"/>
        </w:rPr>
        <w:t xml:space="preserve"> </w:t>
      </w:r>
      <w:r>
        <w:t>njihovu</w:t>
      </w:r>
      <w:r>
        <w:rPr>
          <w:spacing w:val="-4"/>
        </w:rPr>
        <w:t xml:space="preserve"> </w:t>
      </w:r>
      <w:r>
        <w:t>usklađenost s uvjetima Ugovora o građenju;</w:t>
      </w:r>
    </w:p>
    <w:p w14:paraId="6067B0EF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spacing w:before="1"/>
        <w:ind w:right="766"/>
        <w:jc w:val="both"/>
      </w:pPr>
      <w:r>
        <w:t>provoditi</w:t>
      </w:r>
      <w:r>
        <w:rPr>
          <w:spacing w:val="-2"/>
        </w:rPr>
        <w:t xml:space="preserve"> </w:t>
      </w:r>
      <w:r>
        <w:t>nadzor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licu</w:t>
      </w:r>
      <w:r>
        <w:rPr>
          <w:spacing w:val="-5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koordinaciju</w:t>
      </w:r>
      <w:r>
        <w:rPr>
          <w:spacing w:val="-5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osigurala</w:t>
      </w:r>
      <w:r>
        <w:rPr>
          <w:spacing w:val="-5"/>
        </w:rPr>
        <w:t xml:space="preserve"> </w:t>
      </w:r>
      <w:r>
        <w:t>usklađenost</w:t>
      </w:r>
      <w:r>
        <w:rPr>
          <w:spacing w:val="-2"/>
        </w:rPr>
        <w:t xml:space="preserve"> </w:t>
      </w:r>
      <w:r>
        <w:t>radova</w:t>
      </w:r>
      <w:r>
        <w:rPr>
          <w:spacing w:val="-1"/>
        </w:rPr>
        <w:t xml:space="preserve"> </w:t>
      </w:r>
      <w:r>
        <w:t>i opskrbe s projektnom dokumentacijom i vremenskim planom;</w:t>
      </w:r>
    </w:p>
    <w:p w14:paraId="04FBB6FD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ind w:hanging="361"/>
        <w:jc w:val="both"/>
      </w:pPr>
      <w:r>
        <w:t>davati</w:t>
      </w:r>
      <w:r>
        <w:rPr>
          <w:spacing w:val="-8"/>
        </w:rPr>
        <w:t xml:space="preserve"> </w:t>
      </w:r>
      <w:r>
        <w:t>odgovarajuće</w:t>
      </w:r>
      <w:r>
        <w:rPr>
          <w:spacing w:val="-5"/>
        </w:rPr>
        <w:t xml:space="preserve"> </w:t>
      </w:r>
      <w:r>
        <w:t>naloge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izvođenju</w:t>
      </w:r>
      <w:r>
        <w:rPr>
          <w:spacing w:val="-6"/>
        </w:rPr>
        <w:t xml:space="preserve"> </w:t>
      </w:r>
      <w:r>
        <w:t>određenih</w:t>
      </w:r>
      <w:r>
        <w:rPr>
          <w:spacing w:val="-4"/>
        </w:rPr>
        <w:t xml:space="preserve"> </w:t>
      </w:r>
      <w:r>
        <w:t>radova</w:t>
      </w:r>
      <w:r>
        <w:rPr>
          <w:spacing w:val="-3"/>
        </w:rPr>
        <w:t xml:space="preserve"> </w:t>
      </w:r>
      <w:r>
        <w:t>Izvođaču,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rPr>
          <w:spacing w:val="-2"/>
        </w:rPr>
        <w:t>potrebe</w:t>
      </w:r>
    </w:p>
    <w:p w14:paraId="47A7CC8B" w14:textId="77777777" w:rsidR="001827F9" w:rsidRDefault="00000000">
      <w:pPr>
        <w:pStyle w:val="Tijeloteksta"/>
        <w:spacing w:before="1"/>
        <w:ind w:right="346"/>
        <w:jc w:val="both"/>
      </w:pPr>
      <w:r>
        <w:t>otklanjanja</w:t>
      </w:r>
      <w:r>
        <w:rPr>
          <w:spacing w:val="-5"/>
        </w:rPr>
        <w:t xml:space="preserve"> </w:t>
      </w:r>
      <w:r>
        <w:t>nedostataka,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radi</w:t>
      </w:r>
      <w:r>
        <w:rPr>
          <w:spacing w:val="-3"/>
        </w:rPr>
        <w:t xml:space="preserve"> </w:t>
      </w:r>
      <w:r>
        <w:t>sprečavanja</w:t>
      </w:r>
      <w:r>
        <w:rPr>
          <w:spacing w:val="-3"/>
        </w:rPr>
        <w:t xml:space="preserve"> </w:t>
      </w:r>
      <w:r>
        <w:t>težih</w:t>
      </w:r>
      <w:r>
        <w:rPr>
          <w:spacing w:val="-3"/>
        </w:rPr>
        <w:t xml:space="preserve"> </w:t>
      </w:r>
      <w:r>
        <w:t>posljedica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nastupile</w:t>
      </w:r>
      <w:r>
        <w:rPr>
          <w:spacing w:val="-3"/>
        </w:rPr>
        <w:t xml:space="preserve"> </w:t>
      </w:r>
      <w:r>
        <w:t>neizvođenjem tih radova;</w:t>
      </w:r>
    </w:p>
    <w:p w14:paraId="0B5ED906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spacing w:before="1" w:line="267" w:lineRule="exact"/>
        <w:ind w:hanging="361"/>
        <w:jc w:val="both"/>
      </w:pPr>
      <w:r>
        <w:t>provoditi</w:t>
      </w:r>
      <w:r>
        <w:rPr>
          <w:spacing w:val="-4"/>
        </w:rPr>
        <w:t xml:space="preserve"> </w:t>
      </w:r>
      <w:r>
        <w:t>nadzor</w:t>
      </w:r>
      <w:r>
        <w:rPr>
          <w:spacing w:val="-6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izvođenjem</w:t>
      </w:r>
      <w:r>
        <w:rPr>
          <w:spacing w:val="-5"/>
        </w:rPr>
        <w:t xml:space="preserve"> </w:t>
      </w:r>
      <w:r>
        <w:t>nepredviđenih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naknadnih</w:t>
      </w:r>
      <w:r>
        <w:rPr>
          <w:spacing w:val="-5"/>
        </w:rPr>
        <w:t xml:space="preserve"> </w:t>
      </w:r>
      <w:r>
        <w:t>radova</w:t>
      </w:r>
      <w:r>
        <w:rPr>
          <w:spacing w:val="-5"/>
        </w:rPr>
        <w:t xml:space="preserve"> </w:t>
      </w:r>
      <w:r>
        <w:t>tijekom</w:t>
      </w:r>
      <w:r>
        <w:rPr>
          <w:spacing w:val="-2"/>
        </w:rPr>
        <w:t xml:space="preserve"> građenja;</w:t>
      </w:r>
    </w:p>
    <w:p w14:paraId="50B87D91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ind w:right="333"/>
        <w:jc w:val="both"/>
      </w:pPr>
      <w:r>
        <w:t>koordinirati</w:t>
      </w:r>
      <w:r>
        <w:rPr>
          <w:spacing w:val="-2"/>
        </w:rPr>
        <w:t xml:space="preserve"> </w:t>
      </w:r>
      <w:r>
        <w:t>sastanke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lokaciji</w:t>
      </w:r>
      <w:r>
        <w:rPr>
          <w:spacing w:val="-2"/>
        </w:rPr>
        <w:t xml:space="preserve"> </w:t>
      </w:r>
      <w:r>
        <w:t>gradilišta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sastanke</w:t>
      </w:r>
      <w:r>
        <w:rPr>
          <w:spacing w:val="-4"/>
        </w:rPr>
        <w:t xml:space="preserve"> </w:t>
      </w:r>
      <w:r>
        <w:t>vezane</w:t>
      </w:r>
      <w:r>
        <w:rPr>
          <w:spacing w:val="-1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mjesečni</w:t>
      </w:r>
      <w:r>
        <w:rPr>
          <w:spacing w:val="-2"/>
        </w:rPr>
        <w:t xml:space="preserve"> </w:t>
      </w:r>
      <w:r>
        <w:t>napredak</w:t>
      </w:r>
      <w:r>
        <w:rPr>
          <w:spacing w:val="-1"/>
        </w:rPr>
        <w:t xml:space="preserve"> </w:t>
      </w:r>
      <w:r>
        <w:t>radova; promptno pripremati i distribuirati zapisnike s tih sastanaka;</w:t>
      </w:r>
    </w:p>
    <w:p w14:paraId="50B5FAF7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5"/>
        </w:tabs>
        <w:ind w:right="636"/>
        <w:jc w:val="both"/>
      </w:pPr>
      <w:r>
        <w:t>pružati</w:t>
      </w:r>
      <w:r>
        <w:rPr>
          <w:spacing w:val="-2"/>
        </w:rPr>
        <w:t xml:space="preserve"> </w:t>
      </w:r>
      <w:r>
        <w:t>pomoć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Naručitelja</w:t>
      </w:r>
      <w:r>
        <w:rPr>
          <w:spacing w:val="-2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pisanim</w:t>
      </w:r>
      <w:r>
        <w:rPr>
          <w:spacing w:val="-1"/>
        </w:rPr>
        <w:t xml:space="preserve"> </w:t>
      </w:r>
      <w:r>
        <w:t>sredstvima</w:t>
      </w:r>
      <w:r>
        <w:rPr>
          <w:spacing w:val="-2"/>
        </w:rPr>
        <w:t xml:space="preserve"> </w:t>
      </w:r>
      <w:r>
        <w:t>komunikacije (uključujući elektroničku</w:t>
      </w:r>
      <w:r>
        <w:rPr>
          <w:spacing w:val="-5"/>
        </w:rPr>
        <w:t xml:space="preserve"> </w:t>
      </w:r>
      <w:r>
        <w:t>poštu)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pitanju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vezi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provedbom</w:t>
      </w:r>
      <w:r>
        <w:rPr>
          <w:spacing w:val="-1"/>
        </w:rPr>
        <w:t xml:space="preserve"> </w:t>
      </w:r>
      <w:r>
        <w:t>ugovora, uključujući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 xml:space="preserve">hoc </w:t>
      </w:r>
      <w:r>
        <w:rPr>
          <w:spacing w:val="-2"/>
        </w:rPr>
        <w:t>izvješća;</w:t>
      </w:r>
    </w:p>
    <w:p w14:paraId="7069C705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04"/>
      </w:pPr>
      <w:r>
        <w:t>provjeravati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izvještavati</w:t>
      </w:r>
      <w:r>
        <w:rPr>
          <w:spacing w:val="-5"/>
        </w:rPr>
        <w:t xml:space="preserve"> </w:t>
      </w:r>
      <w:r>
        <w:t>Naručitelja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sukladnosti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točnosti</w:t>
      </w:r>
      <w:r>
        <w:rPr>
          <w:spacing w:val="-4"/>
        </w:rPr>
        <w:t xml:space="preserve"> </w:t>
      </w:r>
      <w:r>
        <w:t>svih</w:t>
      </w:r>
      <w:r>
        <w:rPr>
          <w:spacing w:val="-4"/>
        </w:rPr>
        <w:t xml:space="preserve"> </w:t>
      </w:r>
      <w:r>
        <w:t>potvrda,</w:t>
      </w:r>
      <w:r>
        <w:rPr>
          <w:spacing w:val="-3"/>
        </w:rPr>
        <w:t xml:space="preserve"> </w:t>
      </w:r>
      <w:r>
        <w:t>polica</w:t>
      </w:r>
      <w:r>
        <w:rPr>
          <w:spacing w:val="-2"/>
        </w:rPr>
        <w:t xml:space="preserve"> </w:t>
      </w:r>
      <w:r>
        <w:t>osiguranja, jamstava, i sl.;</w:t>
      </w:r>
    </w:p>
    <w:p w14:paraId="2504FD3C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277"/>
      </w:pPr>
      <w:r>
        <w:t>pratiti</w:t>
      </w:r>
      <w:r>
        <w:rPr>
          <w:spacing w:val="-3"/>
        </w:rPr>
        <w:t xml:space="preserve"> </w:t>
      </w:r>
      <w:r>
        <w:t>napredak</w:t>
      </w:r>
      <w:r>
        <w:rPr>
          <w:spacing w:val="-2"/>
        </w:rPr>
        <w:t xml:space="preserve"> </w:t>
      </w:r>
      <w:r>
        <w:t>radova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pravodobno</w:t>
      </w:r>
      <w:r>
        <w:rPr>
          <w:spacing w:val="-2"/>
        </w:rPr>
        <w:t xml:space="preserve"> </w:t>
      </w:r>
      <w:r>
        <w:t>izvještavati</w:t>
      </w:r>
      <w:r>
        <w:rPr>
          <w:spacing w:val="-3"/>
        </w:rPr>
        <w:t xml:space="preserve"> </w:t>
      </w:r>
      <w:r>
        <w:t>Naručitelja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svim</w:t>
      </w:r>
      <w:r>
        <w:rPr>
          <w:spacing w:val="-4"/>
        </w:rPr>
        <w:t xml:space="preserve"> </w:t>
      </w:r>
      <w:r>
        <w:t>mogućim</w:t>
      </w:r>
      <w:r>
        <w:rPr>
          <w:spacing w:val="-1"/>
        </w:rPr>
        <w:t xml:space="preserve"> </w:t>
      </w:r>
      <w:r>
        <w:t>problemima koji mogu nastati i utjecati na postizanje ciljeva projekta;</w:t>
      </w:r>
    </w:p>
    <w:p w14:paraId="4B73A85C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593"/>
      </w:pPr>
      <w:r>
        <w:t>potpisivati</w:t>
      </w:r>
      <w:r>
        <w:rPr>
          <w:spacing w:val="-2"/>
        </w:rPr>
        <w:t xml:space="preserve"> </w:t>
      </w:r>
      <w:r>
        <w:t>građevinski</w:t>
      </w:r>
      <w:r>
        <w:rPr>
          <w:spacing w:val="-2"/>
        </w:rPr>
        <w:t xml:space="preserve"> </w:t>
      </w:r>
      <w:r>
        <w:t>dnevnik</w:t>
      </w:r>
      <w:r>
        <w:rPr>
          <w:spacing w:val="-2"/>
        </w:rPr>
        <w:t xml:space="preserve"> </w:t>
      </w:r>
      <w:r>
        <w:t>Izvođača</w:t>
      </w:r>
      <w:r>
        <w:rPr>
          <w:spacing w:val="-2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voditi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važećim propisima</w:t>
      </w:r>
      <w:r>
        <w:rPr>
          <w:spacing w:val="-4"/>
        </w:rPr>
        <w:t xml:space="preserve"> </w:t>
      </w:r>
      <w:r>
        <w:t>te čuvati potpisanu kopiju;</w:t>
      </w:r>
    </w:p>
    <w:p w14:paraId="2F0EA8CA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hanging="361"/>
      </w:pPr>
      <w:r>
        <w:t>ovjeravati</w:t>
      </w:r>
      <w:r>
        <w:rPr>
          <w:spacing w:val="-4"/>
        </w:rPr>
        <w:t xml:space="preserve"> </w:t>
      </w:r>
      <w:r>
        <w:t>dokaznice</w:t>
      </w:r>
      <w:r>
        <w:rPr>
          <w:spacing w:val="-6"/>
        </w:rPr>
        <w:t xml:space="preserve"> </w:t>
      </w:r>
      <w:r>
        <w:t>količina</w:t>
      </w:r>
      <w:r>
        <w:rPr>
          <w:spacing w:val="-4"/>
        </w:rPr>
        <w:t xml:space="preserve"> </w:t>
      </w:r>
      <w:r>
        <w:t>izvedenih</w:t>
      </w:r>
      <w:r>
        <w:rPr>
          <w:spacing w:val="-5"/>
        </w:rPr>
        <w:t xml:space="preserve"> </w:t>
      </w:r>
      <w:r>
        <w:t>radova</w:t>
      </w:r>
      <w:r>
        <w:rPr>
          <w:spacing w:val="-6"/>
        </w:rPr>
        <w:t xml:space="preserve"> </w:t>
      </w:r>
      <w:r>
        <w:rPr>
          <w:spacing w:val="-2"/>
        </w:rPr>
        <w:t>Izvođača;</w:t>
      </w:r>
    </w:p>
    <w:p w14:paraId="606E1F47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490"/>
      </w:pPr>
      <w:r>
        <w:t>provoditi</w:t>
      </w:r>
      <w:r>
        <w:rPr>
          <w:spacing w:val="-3"/>
        </w:rPr>
        <w:t xml:space="preserve"> </w:t>
      </w:r>
      <w:r>
        <w:t>svakodnevne</w:t>
      </w:r>
      <w:r>
        <w:rPr>
          <w:spacing w:val="-2"/>
        </w:rPr>
        <w:t xml:space="preserve"> </w:t>
      </w:r>
      <w:r>
        <w:t>provjere</w:t>
      </w:r>
      <w:r>
        <w:rPr>
          <w:spacing w:val="-5"/>
        </w:rPr>
        <w:t xml:space="preserve"> </w:t>
      </w:r>
      <w:r>
        <w:t>gradilišta</w:t>
      </w:r>
      <w:r>
        <w:rPr>
          <w:spacing w:val="-5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provjerio</w:t>
      </w:r>
      <w:r>
        <w:rPr>
          <w:spacing w:val="-2"/>
        </w:rPr>
        <w:t xml:space="preserve"> </w:t>
      </w:r>
      <w:r>
        <w:t>napredak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kvalitetu</w:t>
      </w:r>
      <w:r>
        <w:rPr>
          <w:spacing w:val="-3"/>
        </w:rPr>
        <w:t xml:space="preserve"> </w:t>
      </w:r>
      <w:r>
        <w:t>izvođenja radova te uvjete zaštite na radu;</w:t>
      </w:r>
    </w:p>
    <w:p w14:paraId="7BB2D516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38"/>
      </w:pPr>
      <w:r>
        <w:t>analizirati prijedloge Izvođača radova vezane uz moguće prilagodbe projekta, specifikacija, radova</w:t>
      </w:r>
      <w:r>
        <w:rPr>
          <w:spacing w:val="-5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rada,</w:t>
      </w:r>
      <w:r>
        <w:rPr>
          <w:spacing w:val="-2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postati</w:t>
      </w:r>
      <w:r>
        <w:rPr>
          <w:spacing w:val="-2"/>
        </w:rPr>
        <w:t xml:space="preserve"> </w:t>
      </w:r>
      <w:r>
        <w:t>potrebne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korisne</w:t>
      </w:r>
      <w:r>
        <w:rPr>
          <w:spacing w:val="-1"/>
        </w:rPr>
        <w:t xml:space="preserve"> </w:t>
      </w:r>
      <w:r>
        <w:t>tijekom ili</w:t>
      </w:r>
      <w:r>
        <w:rPr>
          <w:spacing w:val="-2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t xml:space="preserve">izvođenja </w:t>
      </w:r>
      <w:r>
        <w:rPr>
          <w:spacing w:val="-2"/>
        </w:rPr>
        <w:t>radova;</w:t>
      </w:r>
    </w:p>
    <w:p w14:paraId="16A59538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1"/>
        <w:ind w:right="268"/>
      </w:pPr>
      <w:r>
        <w:t>prema</w:t>
      </w:r>
      <w:r>
        <w:rPr>
          <w:spacing w:val="-3"/>
        </w:rPr>
        <w:t xml:space="preserve"> </w:t>
      </w:r>
      <w:r>
        <w:t>zahtjevima</w:t>
      </w:r>
      <w:r>
        <w:rPr>
          <w:spacing w:val="-6"/>
        </w:rPr>
        <w:t xml:space="preserve"> </w:t>
      </w:r>
      <w:r>
        <w:t>Naručitelja</w:t>
      </w:r>
      <w:r>
        <w:rPr>
          <w:spacing w:val="-3"/>
        </w:rPr>
        <w:t xml:space="preserve"> </w:t>
      </w:r>
      <w:r>
        <w:t>savjetovati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mogućim</w:t>
      </w:r>
      <w:r>
        <w:rPr>
          <w:spacing w:val="-2"/>
        </w:rPr>
        <w:t xml:space="preserve"> </w:t>
      </w:r>
      <w:r>
        <w:t>načinima</w:t>
      </w:r>
      <w:r>
        <w:rPr>
          <w:spacing w:val="-3"/>
        </w:rPr>
        <w:t xml:space="preserve"> </w:t>
      </w:r>
      <w:r>
        <w:t>smanjenja</w:t>
      </w:r>
      <w:r>
        <w:rPr>
          <w:spacing w:val="-3"/>
        </w:rPr>
        <w:t xml:space="preserve"> </w:t>
      </w:r>
      <w:r>
        <w:t>troškova</w:t>
      </w:r>
      <w:r>
        <w:rPr>
          <w:spacing w:val="-1"/>
        </w:rPr>
        <w:t xml:space="preserve"> </w:t>
      </w:r>
      <w:r>
        <w:t>projekta, smanjenja vremena izvođenja ili poboljšanja kvalitete radova;</w:t>
      </w:r>
    </w:p>
    <w:p w14:paraId="695A524B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549"/>
      </w:pPr>
      <w:r>
        <w:t>informirati</w:t>
      </w:r>
      <w:r>
        <w:rPr>
          <w:spacing w:val="-3"/>
        </w:rPr>
        <w:t xml:space="preserve"> </w:t>
      </w:r>
      <w:r>
        <w:t>Naručitelja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potrebi</w:t>
      </w:r>
      <w:r>
        <w:rPr>
          <w:spacing w:val="-3"/>
        </w:rPr>
        <w:t xml:space="preserve"> </w:t>
      </w:r>
      <w:r>
        <w:t>izrade</w:t>
      </w:r>
      <w:r>
        <w:rPr>
          <w:spacing w:val="-5"/>
        </w:rPr>
        <w:t xml:space="preserve"> </w:t>
      </w:r>
      <w:r>
        <w:t>Dodatka</w:t>
      </w:r>
      <w:r>
        <w:rPr>
          <w:spacing w:val="-5"/>
        </w:rPr>
        <w:t xml:space="preserve"> </w:t>
      </w:r>
      <w:r>
        <w:t>Ugovoru,</w:t>
      </w:r>
      <w:r>
        <w:rPr>
          <w:spacing w:val="-3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Zakona</w:t>
      </w:r>
      <w:r>
        <w:rPr>
          <w:spacing w:val="-5"/>
        </w:rPr>
        <w:t xml:space="preserve"> </w:t>
      </w:r>
      <w:r>
        <w:t>o javnoj nabavi;</w:t>
      </w:r>
    </w:p>
    <w:p w14:paraId="4913F5FD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99"/>
      </w:pPr>
      <w:r>
        <w:t>pregovarati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Izvođačem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izmjenama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prilagodbama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tome</w:t>
      </w:r>
      <w:r>
        <w:rPr>
          <w:spacing w:val="-2"/>
        </w:rPr>
        <w:t xml:space="preserve"> </w:t>
      </w:r>
      <w:r>
        <w:t>davati</w:t>
      </w:r>
      <w:r>
        <w:rPr>
          <w:spacing w:val="-3"/>
        </w:rPr>
        <w:t xml:space="preserve"> </w:t>
      </w:r>
      <w:r>
        <w:t>pismene</w:t>
      </w:r>
      <w:r>
        <w:rPr>
          <w:spacing w:val="-2"/>
        </w:rPr>
        <w:t xml:space="preserve"> </w:t>
      </w:r>
      <w:r>
        <w:t>preporuke Naručitelju uključujući opis aktivnosti i cijene za sve neplanirane radove;</w:t>
      </w:r>
    </w:p>
    <w:p w14:paraId="1DD0D696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138"/>
      </w:pPr>
      <w:r>
        <w:t>provjeravati i odobravati dokumente o izvedenom stanju i ostale građevinske dokumente koje</w:t>
      </w:r>
      <w:r>
        <w:rPr>
          <w:spacing w:val="-4"/>
        </w:rPr>
        <w:t xml:space="preserve"> </w:t>
      </w:r>
      <w:r>
        <w:t>zahtijeva</w:t>
      </w:r>
      <w:r>
        <w:rPr>
          <w:spacing w:val="-1"/>
        </w:rPr>
        <w:t xml:space="preserve"> </w:t>
      </w:r>
      <w:r>
        <w:t>zakonodavstvo,</w:t>
      </w:r>
      <w:r>
        <w:rPr>
          <w:spacing w:val="-4"/>
        </w:rPr>
        <w:t xml:space="preserve"> </w:t>
      </w:r>
      <w:r>
        <w:t>priručnike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pojedinih postrojenja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strojeva, popis</w:t>
      </w:r>
      <w:r>
        <w:rPr>
          <w:spacing w:val="-3"/>
        </w:rPr>
        <w:t xml:space="preserve"> </w:t>
      </w:r>
      <w:r>
        <w:t>rezervnih</w:t>
      </w:r>
      <w:r>
        <w:rPr>
          <w:spacing w:val="-4"/>
        </w:rPr>
        <w:t xml:space="preserve"> </w:t>
      </w:r>
      <w:r>
        <w:t>dijelova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ostalu</w:t>
      </w:r>
      <w:r>
        <w:rPr>
          <w:spacing w:val="-4"/>
        </w:rPr>
        <w:t xml:space="preserve"> </w:t>
      </w:r>
      <w:r>
        <w:t>dokumentaciju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također</w:t>
      </w:r>
      <w:r>
        <w:rPr>
          <w:spacing w:val="-3"/>
        </w:rPr>
        <w:t xml:space="preserve"> </w:t>
      </w:r>
      <w:r>
        <w:t>prati</w:t>
      </w:r>
      <w:r>
        <w:rPr>
          <w:spacing w:val="-1"/>
        </w:rPr>
        <w:t xml:space="preserve"> </w:t>
      </w:r>
      <w:r>
        <w:t>isporuku</w:t>
      </w:r>
      <w:r>
        <w:rPr>
          <w:spacing w:val="-3"/>
        </w:rPr>
        <w:t xml:space="preserve"> </w:t>
      </w:r>
      <w:r>
        <w:t>svih</w:t>
      </w:r>
      <w:r>
        <w:rPr>
          <w:spacing w:val="-4"/>
        </w:rPr>
        <w:t xml:space="preserve"> </w:t>
      </w:r>
      <w:r>
        <w:t>izvješća,</w:t>
      </w:r>
      <w:r>
        <w:rPr>
          <w:spacing w:val="-3"/>
        </w:rPr>
        <w:t xml:space="preserve"> </w:t>
      </w:r>
      <w:r>
        <w:t>atesta, zapisa, potvrda o sukladnosti itd. pripremljenih ili dostavljenih od strane Izvođača,</w:t>
      </w:r>
    </w:p>
    <w:p w14:paraId="6FC4ECA4" w14:textId="77777777" w:rsidR="001827F9" w:rsidRDefault="00000000">
      <w:pPr>
        <w:pStyle w:val="Tijeloteksta"/>
        <w:spacing w:before="1"/>
      </w:pPr>
      <w:r>
        <w:t>osiguravajući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potpunosti</w:t>
      </w:r>
      <w:r>
        <w:rPr>
          <w:spacing w:val="-5"/>
        </w:rPr>
        <w:t xml:space="preserve"> </w:t>
      </w:r>
      <w:r>
        <w:t>ujednačeni,</w:t>
      </w:r>
      <w:r>
        <w:rPr>
          <w:spacing w:val="-2"/>
        </w:rPr>
        <w:t xml:space="preserve"> </w:t>
      </w:r>
      <w:r>
        <w:t>indeksirani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pravilno</w:t>
      </w:r>
      <w:r>
        <w:rPr>
          <w:spacing w:val="-6"/>
        </w:rPr>
        <w:t xml:space="preserve"> </w:t>
      </w:r>
      <w:r>
        <w:rPr>
          <w:spacing w:val="-2"/>
        </w:rPr>
        <w:t>prezentirani;</w:t>
      </w:r>
    </w:p>
    <w:p w14:paraId="70B73999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line="267" w:lineRule="exact"/>
        <w:ind w:hanging="361"/>
      </w:pPr>
      <w:r>
        <w:t>odobravati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pokusnog</w:t>
      </w:r>
      <w:r>
        <w:rPr>
          <w:spacing w:val="-4"/>
        </w:rPr>
        <w:t xml:space="preserve"> </w:t>
      </w:r>
      <w:r>
        <w:t>rada,</w:t>
      </w:r>
      <w:r>
        <w:rPr>
          <w:spacing w:val="-4"/>
        </w:rPr>
        <w:t xml:space="preserve"> </w:t>
      </w:r>
      <w:r>
        <w:t>puštanje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pokusni</w:t>
      </w:r>
      <w:r>
        <w:rPr>
          <w:spacing w:val="-4"/>
        </w:rPr>
        <w:t xml:space="preserve"> </w:t>
      </w:r>
      <w:r>
        <w:t>rad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faze</w:t>
      </w:r>
      <w:r>
        <w:rPr>
          <w:spacing w:val="-4"/>
        </w:rPr>
        <w:t xml:space="preserve"> </w:t>
      </w:r>
      <w:r>
        <w:t>pokusnog</w:t>
      </w:r>
      <w:r>
        <w:rPr>
          <w:spacing w:val="-6"/>
        </w:rPr>
        <w:t xml:space="preserve"> </w:t>
      </w:r>
      <w:r>
        <w:rPr>
          <w:spacing w:val="-2"/>
        </w:rPr>
        <w:t>rada;</w:t>
      </w:r>
    </w:p>
    <w:p w14:paraId="4029A3AF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401"/>
      </w:pPr>
      <w:r>
        <w:t>kontrolirati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potvrđivati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obuke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provedbu</w:t>
      </w:r>
      <w:r>
        <w:rPr>
          <w:spacing w:val="-3"/>
        </w:rPr>
        <w:t xml:space="preserve"> </w:t>
      </w:r>
      <w:r>
        <w:t>obuke</w:t>
      </w:r>
      <w:r>
        <w:rPr>
          <w:spacing w:val="-2"/>
        </w:rPr>
        <w:t xml:space="preserve"> </w:t>
      </w:r>
      <w:r>
        <w:t>osoblja</w:t>
      </w:r>
      <w:r>
        <w:rPr>
          <w:spacing w:val="-2"/>
        </w:rPr>
        <w:t xml:space="preserve"> </w:t>
      </w:r>
      <w:r>
        <w:t>Naručitelja</w:t>
      </w:r>
      <w:r>
        <w:rPr>
          <w:spacing w:val="-5"/>
        </w:rPr>
        <w:t xml:space="preserve"> </w:t>
      </w:r>
      <w:r>
        <w:t>koju</w:t>
      </w:r>
      <w:r>
        <w:rPr>
          <w:spacing w:val="-1"/>
        </w:rPr>
        <w:t xml:space="preserve"> </w:t>
      </w:r>
      <w:r>
        <w:t>provodi Izvođač, ukoliko ista postoji;</w:t>
      </w:r>
    </w:p>
    <w:p w14:paraId="18794938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517"/>
      </w:pPr>
      <w:r>
        <w:t>kontrolirati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odobravati</w:t>
      </w:r>
      <w:r>
        <w:rPr>
          <w:spacing w:val="-2"/>
        </w:rPr>
        <w:t xml:space="preserve"> </w:t>
      </w:r>
      <w:r>
        <w:t>Upute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dostavljene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strane</w:t>
      </w:r>
      <w:r>
        <w:rPr>
          <w:spacing w:val="-4"/>
        </w:rPr>
        <w:t xml:space="preserve"> </w:t>
      </w:r>
      <w:r>
        <w:t>Izvođača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uskoj suradnji s Naručiteljem;</w:t>
      </w:r>
    </w:p>
    <w:p w14:paraId="4BAF9DD9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1"/>
        <w:ind w:right="521"/>
      </w:pPr>
      <w:r>
        <w:t>pripremiti</w:t>
      </w:r>
      <w:r>
        <w:rPr>
          <w:spacing w:val="-4"/>
        </w:rPr>
        <w:t xml:space="preserve"> </w:t>
      </w:r>
      <w:r>
        <w:t>Potvrdu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preuzimanju,</w:t>
      </w:r>
      <w:r>
        <w:rPr>
          <w:spacing w:val="-3"/>
        </w:rPr>
        <w:t xml:space="preserve"> </w:t>
      </w:r>
      <w:r>
        <w:t>popis</w:t>
      </w:r>
      <w:r>
        <w:rPr>
          <w:spacing w:val="-5"/>
        </w:rPr>
        <w:t xml:space="preserve"> </w:t>
      </w:r>
      <w:r>
        <w:t>nedostataka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dokumente</w:t>
      </w:r>
      <w:r>
        <w:rPr>
          <w:spacing w:val="-4"/>
        </w:rPr>
        <w:t xml:space="preserve"> </w:t>
      </w:r>
      <w:r>
        <w:t>koje zahtijevaju uvjeti Ugovora;</w:t>
      </w:r>
    </w:p>
    <w:p w14:paraId="2B477C81" w14:textId="77777777" w:rsidR="001827F9" w:rsidRDefault="001827F9">
      <w:pPr>
        <w:sectPr w:rsidR="001827F9">
          <w:pgSz w:w="11910" w:h="16840"/>
          <w:pgMar w:top="1360" w:right="1300" w:bottom="280" w:left="1300" w:header="720" w:footer="720" w:gutter="0"/>
          <w:cols w:space="720"/>
        </w:sectPr>
      </w:pPr>
    </w:p>
    <w:p w14:paraId="70801F33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75"/>
        <w:ind w:right="961"/>
      </w:pPr>
      <w:r>
        <w:lastRenderedPageBreak/>
        <w:t>pregledati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ovjeriti</w:t>
      </w:r>
      <w:r>
        <w:rPr>
          <w:spacing w:val="-6"/>
        </w:rPr>
        <w:t xml:space="preserve"> </w:t>
      </w:r>
      <w:r>
        <w:t>obračunske</w:t>
      </w:r>
      <w:r>
        <w:rPr>
          <w:spacing w:val="-4"/>
        </w:rPr>
        <w:t xml:space="preserve"> </w:t>
      </w:r>
      <w:r>
        <w:t>(mjesečne)</w:t>
      </w:r>
      <w:r>
        <w:rPr>
          <w:spacing w:val="-4"/>
        </w:rPr>
        <w:t xml:space="preserve"> </w:t>
      </w:r>
      <w:r>
        <w:t>privremene</w:t>
      </w:r>
      <w:r>
        <w:rPr>
          <w:spacing w:val="-3"/>
        </w:rPr>
        <w:t xml:space="preserve"> </w:t>
      </w:r>
      <w:r>
        <w:t>situacije,</w:t>
      </w:r>
      <w:r>
        <w:rPr>
          <w:spacing w:val="-3"/>
        </w:rPr>
        <w:t xml:space="preserve"> </w:t>
      </w:r>
      <w:r>
        <w:t>račune,</w:t>
      </w:r>
      <w:r>
        <w:rPr>
          <w:spacing w:val="-4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moraju odgovarati izvedenom opsegu radova i ugovoru o građenju;</w:t>
      </w:r>
    </w:p>
    <w:p w14:paraId="7E39EC86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98"/>
      </w:pPr>
      <w:r>
        <w:t>pregledati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ovjeriti</w:t>
      </w:r>
      <w:r>
        <w:rPr>
          <w:spacing w:val="-2"/>
        </w:rPr>
        <w:t xml:space="preserve"> </w:t>
      </w:r>
      <w:r>
        <w:t>prijedlog</w:t>
      </w:r>
      <w:r>
        <w:rPr>
          <w:spacing w:val="-3"/>
        </w:rPr>
        <w:t xml:space="preserve"> </w:t>
      </w:r>
      <w:r>
        <w:t>okončanog</w:t>
      </w:r>
      <w:r>
        <w:rPr>
          <w:spacing w:val="-5"/>
        </w:rPr>
        <w:t xml:space="preserve"> </w:t>
      </w:r>
      <w:r>
        <w:t>obračuna,</w:t>
      </w:r>
      <w:r>
        <w:rPr>
          <w:spacing w:val="-5"/>
        </w:rPr>
        <w:t xml:space="preserve"> </w:t>
      </w:r>
      <w:r>
        <w:t>potvrđivati</w:t>
      </w:r>
      <w:r>
        <w:rPr>
          <w:spacing w:val="-4"/>
        </w:rPr>
        <w:t xml:space="preserve"> </w:t>
      </w:r>
      <w:r>
        <w:t>vrijednost</w:t>
      </w:r>
      <w:r>
        <w:rPr>
          <w:spacing w:val="-1"/>
        </w:rPr>
        <w:t xml:space="preserve"> </w:t>
      </w:r>
      <w:r>
        <w:t>radova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 xml:space="preserve">s </w:t>
      </w:r>
      <w:r>
        <w:rPr>
          <w:spacing w:val="-2"/>
        </w:rPr>
        <w:t>Ugovorom;</w:t>
      </w:r>
    </w:p>
    <w:p w14:paraId="0F33BA68" w14:textId="77777777" w:rsidR="001827F9" w:rsidRDefault="00000000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1"/>
        <w:ind w:right="528"/>
      </w:pPr>
      <w:r>
        <w:t>pripremati mjesečna izvješća o napretku radova, završno izvješće, posebna izvješća na zahtjev</w:t>
      </w:r>
      <w:r>
        <w:rPr>
          <w:spacing w:val="-2"/>
        </w:rPr>
        <w:t xml:space="preserve"> </w:t>
      </w:r>
      <w:r>
        <w:t>Naručitelja;</w:t>
      </w:r>
      <w:r>
        <w:rPr>
          <w:spacing w:val="-3"/>
        </w:rPr>
        <w:t xml:space="preserve"> </w:t>
      </w:r>
      <w:r>
        <w:t>sva</w:t>
      </w:r>
      <w:r>
        <w:rPr>
          <w:spacing w:val="-3"/>
        </w:rPr>
        <w:t xml:space="preserve"> </w:t>
      </w:r>
      <w:r>
        <w:t>izvješća</w:t>
      </w:r>
      <w:r>
        <w:rPr>
          <w:spacing w:val="-3"/>
        </w:rPr>
        <w:t xml:space="preserve"> </w:t>
      </w:r>
      <w:r>
        <w:t>potrebna</w:t>
      </w:r>
      <w:r>
        <w:rPr>
          <w:spacing w:val="-5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važećoj</w:t>
      </w:r>
      <w:r>
        <w:rPr>
          <w:spacing w:val="-3"/>
        </w:rPr>
        <w:t xml:space="preserve"> </w:t>
      </w:r>
      <w:r>
        <w:t>regulativi</w:t>
      </w:r>
      <w:r>
        <w:rPr>
          <w:spacing w:val="-5"/>
        </w:rPr>
        <w:t xml:space="preserve"> </w:t>
      </w:r>
      <w:r>
        <w:t>RH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sva</w:t>
      </w:r>
      <w:r>
        <w:rPr>
          <w:spacing w:val="-3"/>
        </w:rPr>
        <w:t xml:space="preserve"> </w:t>
      </w:r>
      <w:r>
        <w:t>propisana izvješća za tehnički pregled i sudjelovati u postupku tehničkog pregleda.</w:t>
      </w:r>
    </w:p>
    <w:p w14:paraId="4E82E6A5" w14:textId="77777777" w:rsidR="001827F9" w:rsidRDefault="001827F9">
      <w:pPr>
        <w:pStyle w:val="Tijeloteksta"/>
        <w:spacing w:before="7"/>
        <w:ind w:left="0"/>
        <w:rPr>
          <w:sz w:val="23"/>
        </w:rPr>
      </w:pPr>
    </w:p>
    <w:p w14:paraId="0ED730FF" w14:textId="77777777" w:rsidR="001827F9" w:rsidRDefault="00000000">
      <w:pPr>
        <w:pStyle w:val="Tijeloteksta"/>
        <w:spacing w:before="1" w:line="259" w:lineRule="auto"/>
        <w:ind w:left="116" w:right="114"/>
        <w:jc w:val="both"/>
      </w:pPr>
      <w:r>
        <w:t>Stručni nadzor mora se provoditi stručno, korektno i savjesno, u skladu svim relevantnim zakonima i podzakonskim propisima vezanim uz obavljanje poslova stručnog nadzora, pravilima struke, prihvaćenim dostignućima znanosti i Kodeksom strukovne etike, na način da se osigura realizacija koncepcije građevine utvrđena potvrdom glavnog projekta te osigura izvođenje radova u skladu s važećim propisima.</w:t>
      </w:r>
    </w:p>
    <w:p w14:paraId="707F4D13" w14:textId="77777777" w:rsidR="001827F9" w:rsidRDefault="001827F9">
      <w:pPr>
        <w:pStyle w:val="Tijeloteksta"/>
        <w:ind w:left="0"/>
      </w:pPr>
    </w:p>
    <w:p w14:paraId="5EBCB2B5" w14:textId="77777777" w:rsidR="001827F9" w:rsidRDefault="001827F9">
      <w:pPr>
        <w:pStyle w:val="Tijeloteksta"/>
        <w:spacing w:before="6"/>
        <w:ind w:left="0"/>
        <w:rPr>
          <w:sz w:val="25"/>
        </w:rPr>
      </w:pPr>
    </w:p>
    <w:p w14:paraId="0820BDAC" w14:textId="77777777" w:rsidR="001827F9" w:rsidRDefault="00000000">
      <w:pPr>
        <w:pStyle w:val="Odlomakpopisa"/>
        <w:numPr>
          <w:ilvl w:val="0"/>
          <w:numId w:val="2"/>
        </w:numPr>
        <w:tabs>
          <w:tab w:val="left" w:pos="339"/>
        </w:tabs>
        <w:spacing w:before="1"/>
        <w:rPr>
          <w:b/>
        </w:rPr>
      </w:pPr>
      <w:r>
        <w:rPr>
          <w:b/>
        </w:rPr>
        <w:t>VREMENSKI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ROK</w:t>
      </w:r>
    </w:p>
    <w:p w14:paraId="6B1922E2" w14:textId="77777777" w:rsidR="001827F9" w:rsidRDefault="001827F9">
      <w:pPr>
        <w:pStyle w:val="Tijeloteksta"/>
        <w:spacing w:before="4"/>
        <w:ind w:left="0"/>
        <w:rPr>
          <w:b/>
          <w:sz w:val="25"/>
        </w:rPr>
      </w:pPr>
    </w:p>
    <w:p w14:paraId="3E5C292B" w14:textId="6797FFEC" w:rsidR="001827F9" w:rsidRDefault="00000000">
      <w:pPr>
        <w:pStyle w:val="Tijeloteksta"/>
        <w:spacing w:line="259" w:lineRule="auto"/>
        <w:ind w:left="116" w:right="114"/>
        <w:jc w:val="both"/>
      </w:pPr>
      <w:r>
        <w:t>Aktivnosti vezane uz vršenje stručnog nadzora odvijat će se za vrijeme izvođenja radova, tj. dok se radovi</w:t>
      </w:r>
      <w:r>
        <w:rPr>
          <w:spacing w:val="-1"/>
        </w:rPr>
        <w:t xml:space="preserve"> </w:t>
      </w:r>
      <w:r>
        <w:t>u potpunosti ne izvrše, temeljem operativnog plana građenja dostavljenog od Izvođača radova, uključujući i aktivnosti vezane uz primopredaju.</w:t>
      </w:r>
    </w:p>
    <w:p w14:paraId="7E50660D" w14:textId="77777777" w:rsidR="001827F9" w:rsidRDefault="001827F9">
      <w:pPr>
        <w:pStyle w:val="Tijeloteksta"/>
        <w:ind w:left="0"/>
        <w:rPr>
          <w:sz w:val="20"/>
        </w:rPr>
      </w:pPr>
    </w:p>
    <w:p w14:paraId="6D68080A" w14:textId="77777777" w:rsidR="001827F9" w:rsidRDefault="001827F9">
      <w:pPr>
        <w:pStyle w:val="Tijeloteksta"/>
        <w:ind w:left="0"/>
        <w:rPr>
          <w:sz w:val="20"/>
        </w:rPr>
      </w:pPr>
    </w:p>
    <w:p w14:paraId="4B0969A2" w14:textId="77777777" w:rsidR="001827F9" w:rsidRDefault="001827F9">
      <w:pPr>
        <w:pStyle w:val="Tijeloteksta"/>
        <w:ind w:left="0"/>
        <w:rPr>
          <w:sz w:val="20"/>
        </w:rPr>
      </w:pPr>
    </w:p>
    <w:p w14:paraId="43264B63" w14:textId="77777777" w:rsidR="001827F9" w:rsidRDefault="001827F9">
      <w:pPr>
        <w:pStyle w:val="Tijeloteksta"/>
        <w:ind w:left="0"/>
        <w:rPr>
          <w:sz w:val="20"/>
        </w:rPr>
      </w:pPr>
    </w:p>
    <w:p w14:paraId="2F26DF25" w14:textId="77777777" w:rsidR="001827F9" w:rsidRDefault="001827F9">
      <w:pPr>
        <w:pStyle w:val="Tijeloteksta"/>
        <w:ind w:left="0"/>
        <w:rPr>
          <w:sz w:val="20"/>
        </w:rPr>
      </w:pPr>
    </w:p>
    <w:p w14:paraId="014B618B" w14:textId="77777777" w:rsidR="001827F9" w:rsidRDefault="001827F9">
      <w:pPr>
        <w:pStyle w:val="Tijeloteksta"/>
        <w:ind w:left="0"/>
        <w:rPr>
          <w:sz w:val="20"/>
        </w:rPr>
      </w:pPr>
    </w:p>
    <w:p w14:paraId="43E9AF78" w14:textId="77777777" w:rsidR="001827F9" w:rsidRDefault="001827F9">
      <w:pPr>
        <w:pStyle w:val="Tijeloteksta"/>
        <w:ind w:left="0"/>
        <w:rPr>
          <w:sz w:val="20"/>
        </w:rPr>
      </w:pPr>
    </w:p>
    <w:p w14:paraId="76FD5B3E" w14:textId="77777777" w:rsidR="001827F9" w:rsidRDefault="001827F9">
      <w:pPr>
        <w:pStyle w:val="Tijeloteksta"/>
        <w:ind w:left="0"/>
        <w:rPr>
          <w:sz w:val="20"/>
        </w:rPr>
      </w:pPr>
    </w:p>
    <w:p w14:paraId="70A25E38" w14:textId="77777777" w:rsidR="001827F9" w:rsidRDefault="001827F9">
      <w:pPr>
        <w:pStyle w:val="Tijeloteksta"/>
        <w:ind w:left="0"/>
        <w:rPr>
          <w:sz w:val="20"/>
        </w:rPr>
      </w:pPr>
    </w:p>
    <w:p w14:paraId="20057E8F" w14:textId="77777777" w:rsidR="001827F9" w:rsidRDefault="001827F9">
      <w:pPr>
        <w:pStyle w:val="Tijeloteksta"/>
        <w:ind w:left="0"/>
        <w:rPr>
          <w:sz w:val="20"/>
        </w:rPr>
      </w:pPr>
    </w:p>
    <w:p w14:paraId="0DD5034D" w14:textId="6A253F2A" w:rsidR="001827F9" w:rsidRDefault="00A97258">
      <w:pPr>
        <w:pStyle w:val="Tijeloteksta"/>
        <w:spacing w:before="5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7E99C8" wp14:editId="4F00BB7B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139192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192"/>
                            <a:gd name="T2" fmla="+- 0 3608 1416"/>
                            <a:gd name="T3" fmla="*/ T2 w 2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2">
                              <a:moveTo>
                                <a:pt x="0" y="0"/>
                              </a:moveTo>
                              <a:lnTo>
                                <a:pt x="219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0D6D" id="docshape1" o:spid="_x0000_s1026" style="position:absolute;margin-left:70.8pt;margin-top:9.4pt;width:10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" path="m,l2192,e" filled="f" strokeweight=".25292mm">
                <v:path arrowok="t" o:connecttype="custom" o:connectlocs="0,0;1391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DE7429" wp14:editId="5B38DF25">
                <wp:simplePos x="0" y="0"/>
                <wp:positionH relativeFrom="page">
                  <wp:posOffset>4496435</wp:posOffset>
                </wp:positionH>
                <wp:positionV relativeFrom="paragraph">
                  <wp:posOffset>119380</wp:posOffset>
                </wp:positionV>
                <wp:extent cx="173926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739"/>
                            <a:gd name="T2" fmla="+- 0 9820 7081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00B6" id="docshape2" o:spid="_x0000_s1026" style="position:absolute;margin-left:354.05pt;margin-top:9.4pt;width:1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3FEC6229" w14:textId="77777777" w:rsidR="001827F9" w:rsidRDefault="00000000">
      <w:pPr>
        <w:pStyle w:val="Tijeloteksta"/>
        <w:tabs>
          <w:tab w:val="left" w:pos="6030"/>
        </w:tabs>
        <w:spacing w:before="41"/>
        <w:ind w:left="416"/>
      </w:pPr>
      <w:r>
        <w:t>(mjesto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datum)</w:t>
      </w:r>
      <w:r>
        <w:tab/>
        <w:t>(naziv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ovjera</w:t>
      </w:r>
      <w:r>
        <w:rPr>
          <w:spacing w:val="-3"/>
        </w:rPr>
        <w:t xml:space="preserve"> </w:t>
      </w:r>
      <w:r>
        <w:rPr>
          <w:spacing w:val="-2"/>
        </w:rPr>
        <w:t>ponuditelja)</w:t>
      </w:r>
    </w:p>
    <w:sectPr w:rsidR="001827F9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5A22"/>
    <w:multiLevelType w:val="hybridMultilevel"/>
    <w:tmpl w:val="2756747C"/>
    <w:lvl w:ilvl="0" w:tplc="560C80E4">
      <w:start w:val="1"/>
      <w:numFmt w:val="decimal"/>
      <w:lvlText w:val="%1."/>
      <w:lvlJc w:val="left"/>
      <w:pPr>
        <w:ind w:left="399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1" w:tplc="46E414CC">
      <w:numFmt w:val="bullet"/>
      <w:lvlText w:val="•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2" w:tplc="5EC645BE">
      <w:numFmt w:val="bullet"/>
      <w:lvlText w:val="•"/>
      <w:lvlJc w:val="left"/>
      <w:pPr>
        <w:ind w:left="1762" w:hanging="360"/>
      </w:pPr>
      <w:rPr>
        <w:rFonts w:hint="default"/>
        <w:lang w:val="bs" w:eastAsia="en-US" w:bidi="ar-SA"/>
      </w:rPr>
    </w:lvl>
    <w:lvl w:ilvl="3" w:tplc="F274DFBA">
      <w:numFmt w:val="bullet"/>
      <w:lvlText w:val="•"/>
      <w:lvlJc w:val="left"/>
      <w:pPr>
        <w:ind w:left="2705" w:hanging="360"/>
      </w:pPr>
      <w:rPr>
        <w:rFonts w:hint="default"/>
        <w:lang w:val="bs" w:eastAsia="en-US" w:bidi="ar-SA"/>
      </w:rPr>
    </w:lvl>
    <w:lvl w:ilvl="4" w:tplc="70BE8546">
      <w:numFmt w:val="bullet"/>
      <w:lvlText w:val="•"/>
      <w:lvlJc w:val="left"/>
      <w:pPr>
        <w:ind w:left="3648" w:hanging="360"/>
      </w:pPr>
      <w:rPr>
        <w:rFonts w:hint="default"/>
        <w:lang w:val="bs" w:eastAsia="en-US" w:bidi="ar-SA"/>
      </w:rPr>
    </w:lvl>
    <w:lvl w:ilvl="5" w:tplc="334EBC1A">
      <w:numFmt w:val="bullet"/>
      <w:lvlText w:val="•"/>
      <w:lvlJc w:val="left"/>
      <w:pPr>
        <w:ind w:left="4591" w:hanging="360"/>
      </w:pPr>
      <w:rPr>
        <w:rFonts w:hint="default"/>
        <w:lang w:val="bs" w:eastAsia="en-US" w:bidi="ar-SA"/>
      </w:rPr>
    </w:lvl>
    <w:lvl w:ilvl="6" w:tplc="D592DF02">
      <w:numFmt w:val="bullet"/>
      <w:lvlText w:val="•"/>
      <w:lvlJc w:val="left"/>
      <w:pPr>
        <w:ind w:left="5534" w:hanging="360"/>
      </w:pPr>
      <w:rPr>
        <w:rFonts w:hint="default"/>
        <w:lang w:val="bs" w:eastAsia="en-US" w:bidi="ar-SA"/>
      </w:rPr>
    </w:lvl>
    <w:lvl w:ilvl="7" w:tplc="D122C0D6">
      <w:numFmt w:val="bullet"/>
      <w:lvlText w:val="•"/>
      <w:lvlJc w:val="left"/>
      <w:pPr>
        <w:ind w:left="6477" w:hanging="360"/>
      </w:pPr>
      <w:rPr>
        <w:rFonts w:hint="default"/>
        <w:lang w:val="bs" w:eastAsia="en-US" w:bidi="ar-SA"/>
      </w:rPr>
    </w:lvl>
    <w:lvl w:ilvl="8" w:tplc="6742AF26">
      <w:numFmt w:val="bullet"/>
      <w:lvlText w:val="•"/>
      <w:lvlJc w:val="left"/>
      <w:pPr>
        <w:ind w:left="7420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71993AE1"/>
    <w:multiLevelType w:val="hybridMultilevel"/>
    <w:tmpl w:val="2050E9EA"/>
    <w:lvl w:ilvl="0" w:tplc="66EE31CE">
      <w:start w:val="1"/>
      <w:numFmt w:val="decimal"/>
      <w:lvlText w:val="%1."/>
      <w:lvlJc w:val="left"/>
      <w:pPr>
        <w:ind w:left="338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bs" w:eastAsia="en-US" w:bidi="ar-SA"/>
      </w:rPr>
    </w:lvl>
    <w:lvl w:ilvl="1" w:tplc="2CF8AB7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2" w:tplc="3D2C3A68">
      <w:numFmt w:val="bullet"/>
      <w:lvlText w:val="•"/>
      <w:lvlJc w:val="left"/>
      <w:pPr>
        <w:ind w:left="1780" w:hanging="360"/>
      </w:pPr>
      <w:rPr>
        <w:rFonts w:hint="default"/>
        <w:lang w:val="bs" w:eastAsia="en-US" w:bidi="ar-SA"/>
      </w:rPr>
    </w:lvl>
    <w:lvl w:ilvl="3" w:tplc="03260856">
      <w:numFmt w:val="bullet"/>
      <w:lvlText w:val="•"/>
      <w:lvlJc w:val="left"/>
      <w:pPr>
        <w:ind w:left="2721" w:hanging="360"/>
      </w:pPr>
      <w:rPr>
        <w:rFonts w:hint="default"/>
        <w:lang w:val="bs" w:eastAsia="en-US" w:bidi="ar-SA"/>
      </w:rPr>
    </w:lvl>
    <w:lvl w:ilvl="4" w:tplc="16AC3C4E">
      <w:numFmt w:val="bullet"/>
      <w:lvlText w:val="•"/>
      <w:lvlJc w:val="left"/>
      <w:pPr>
        <w:ind w:left="3662" w:hanging="360"/>
      </w:pPr>
      <w:rPr>
        <w:rFonts w:hint="default"/>
        <w:lang w:val="bs" w:eastAsia="en-US" w:bidi="ar-SA"/>
      </w:rPr>
    </w:lvl>
    <w:lvl w:ilvl="5" w:tplc="F2A89830">
      <w:numFmt w:val="bullet"/>
      <w:lvlText w:val="•"/>
      <w:lvlJc w:val="left"/>
      <w:pPr>
        <w:ind w:left="4602" w:hanging="360"/>
      </w:pPr>
      <w:rPr>
        <w:rFonts w:hint="default"/>
        <w:lang w:val="bs" w:eastAsia="en-US" w:bidi="ar-SA"/>
      </w:rPr>
    </w:lvl>
    <w:lvl w:ilvl="6" w:tplc="F7B219EA">
      <w:numFmt w:val="bullet"/>
      <w:lvlText w:val="•"/>
      <w:lvlJc w:val="left"/>
      <w:pPr>
        <w:ind w:left="5543" w:hanging="360"/>
      </w:pPr>
      <w:rPr>
        <w:rFonts w:hint="default"/>
        <w:lang w:val="bs" w:eastAsia="en-US" w:bidi="ar-SA"/>
      </w:rPr>
    </w:lvl>
    <w:lvl w:ilvl="7" w:tplc="6A9AFBAA">
      <w:numFmt w:val="bullet"/>
      <w:lvlText w:val="•"/>
      <w:lvlJc w:val="left"/>
      <w:pPr>
        <w:ind w:left="6484" w:hanging="360"/>
      </w:pPr>
      <w:rPr>
        <w:rFonts w:hint="default"/>
        <w:lang w:val="bs" w:eastAsia="en-US" w:bidi="ar-SA"/>
      </w:rPr>
    </w:lvl>
    <w:lvl w:ilvl="8" w:tplc="6A803F36">
      <w:numFmt w:val="bullet"/>
      <w:lvlText w:val="•"/>
      <w:lvlJc w:val="left"/>
      <w:pPr>
        <w:ind w:left="7424" w:hanging="360"/>
      </w:pPr>
      <w:rPr>
        <w:rFonts w:hint="default"/>
        <w:lang w:val="bs" w:eastAsia="en-US" w:bidi="ar-SA"/>
      </w:rPr>
    </w:lvl>
  </w:abstractNum>
  <w:num w:numId="1" w16cid:durableId="405958519">
    <w:abstractNumId w:val="0"/>
  </w:num>
  <w:num w:numId="2" w16cid:durableId="25968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F9"/>
    <w:rsid w:val="001827F9"/>
    <w:rsid w:val="00A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A1D"/>
  <w15:docId w15:val="{F92984F2-7F4D-47BC-A364-DB899A21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24"/>
    </w:pPr>
  </w:style>
  <w:style w:type="paragraph" w:styleId="Odlomakpopisa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5457</Characters>
  <Application>Microsoft Office Word</Application>
  <DocSecurity>0</DocSecurity>
  <Lines>272</Lines>
  <Paragraphs>118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Klarić Mihaela</dc:creator>
  <cp:lastModifiedBy>Ivan Biškup</cp:lastModifiedBy>
  <cp:revision>2</cp:revision>
  <dcterms:created xsi:type="dcterms:W3CDTF">2022-12-16T10:53:00Z</dcterms:created>
  <dcterms:modified xsi:type="dcterms:W3CDTF">2022-12-16T10:53:00Z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2022-12-16T00:00:00Z</vt:filetime>
  </property>
  <property fmtid="{D5CDD505-2E9C-101B-9397-08002B2CF9AE}" pid="5" name="Producer">
    <vt:lpwstr>Microsoft® Office Word 2007</vt:lpwstr>
  </property>
</Properties>
</file>