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715D1C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  <w:r>
        <w:rPr>
          <w:rFonts w:ascii="Arial" w:hAnsi="Arial" w:cs="Arial"/>
          <w:b/>
          <w:color w:val="383838"/>
          <w:position w:val="1"/>
          <w:sz w:val="20"/>
          <w:szCs w:val="20"/>
        </w:rPr>
        <w:t>PROJEKTNI ZADATAK</w:t>
      </w: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D51A33" w:rsidRDefault="00D51A3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D51A33" w:rsidRDefault="00D51A3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D51A33" w:rsidRDefault="00D51A3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192191" w:rsidRDefault="0019219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192191" w:rsidRDefault="0019219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715D1C" w:rsidRDefault="00715D1C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715D1C" w:rsidRDefault="00715D1C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715D1C" w:rsidRDefault="00715D1C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7F72F5" w:rsidRDefault="007F72F5" w:rsidP="007F72F5">
      <w:pPr>
        <w:spacing w:before="20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715D1C" w:rsidRPr="007F72F5" w:rsidRDefault="00715D1C" w:rsidP="007F72F5">
      <w:pPr>
        <w:spacing w:before="20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EF4985" w:rsidRPr="00D762A5" w:rsidRDefault="001441AB" w:rsidP="00A27403">
      <w:pPr>
        <w:spacing w:after="0" w:line="240" w:lineRule="auto"/>
        <w:ind w:left="-40" w:right="57"/>
        <w:jc w:val="center"/>
        <w:rPr>
          <w:rFonts w:ascii="Arial" w:hAnsi="Arial" w:cs="Arial"/>
          <w:b/>
          <w:color w:val="383838"/>
          <w:position w:val="1"/>
          <w:sz w:val="32"/>
          <w:szCs w:val="32"/>
        </w:rPr>
      </w:pPr>
      <w:r w:rsidRPr="00D762A5">
        <w:rPr>
          <w:rFonts w:ascii="Arial" w:hAnsi="Arial" w:cs="Arial"/>
          <w:b/>
          <w:sz w:val="32"/>
          <w:szCs w:val="32"/>
        </w:rPr>
        <w:t xml:space="preserve">IZRADA </w:t>
      </w:r>
      <w:r w:rsidRPr="001441AB">
        <w:rPr>
          <w:rFonts w:ascii="Arial" w:hAnsi="Arial" w:cs="Arial"/>
          <w:b/>
          <w:sz w:val="32"/>
          <w:szCs w:val="32"/>
        </w:rPr>
        <w:t xml:space="preserve">STRATEGIJE ZELENE URBANE OBNOVE GRADA </w:t>
      </w:r>
      <w:r w:rsidR="00DC2F86">
        <w:rPr>
          <w:rFonts w:ascii="Arial" w:hAnsi="Arial" w:cs="Arial"/>
          <w:b/>
          <w:sz w:val="32"/>
          <w:szCs w:val="32"/>
        </w:rPr>
        <w:t>KRIŽEVACA</w:t>
      </w:r>
    </w:p>
    <w:p w:rsidR="00EF4985" w:rsidRPr="00D762A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44"/>
          <w:szCs w:val="44"/>
        </w:rPr>
      </w:pPr>
    </w:p>
    <w:p w:rsidR="00D379A1" w:rsidRPr="00D762A5" w:rsidRDefault="00D379A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44"/>
          <w:szCs w:val="44"/>
        </w:rPr>
      </w:pPr>
    </w:p>
    <w:p w:rsidR="00D379A1" w:rsidRDefault="00D379A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D379A1" w:rsidRDefault="00D379A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D379A1" w:rsidRDefault="00D379A1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3C3DA3" w:rsidRDefault="003C3DA3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Pr="00F5238C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EF4985" w:rsidRDefault="00EF498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D379A1" w:rsidRDefault="00D379A1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D762A5" w:rsidRDefault="00D762A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AC2066" w:rsidRDefault="00AC206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D762A5" w:rsidRDefault="00D762A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D762A5" w:rsidRPr="00F5238C" w:rsidRDefault="00D762A5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position w:val="1"/>
          <w:sz w:val="20"/>
          <w:szCs w:val="20"/>
        </w:rPr>
      </w:pPr>
    </w:p>
    <w:p w:rsidR="00715D1C" w:rsidRPr="007F72F5" w:rsidRDefault="00715D1C" w:rsidP="00EF4985">
      <w:pPr>
        <w:spacing w:after="0" w:line="201" w:lineRule="exact"/>
        <w:ind w:left="-37" w:right="57"/>
        <w:jc w:val="center"/>
        <w:rPr>
          <w:rFonts w:ascii="Arial" w:hAnsi="Arial" w:cs="Arial"/>
          <w:color w:val="383838"/>
          <w:position w:val="1"/>
          <w:sz w:val="20"/>
          <w:szCs w:val="20"/>
        </w:rPr>
      </w:pPr>
    </w:p>
    <w:p w:rsidR="00EF4985" w:rsidRPr="00A27403" w:rsidRDefault="00DC2F86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w w:val="104"/>
          <w:sz w:val="20"/>
          <w:szCs w:val="20"/>
        </w:rPr>
      </w:pPr>
      <w:r>
        <w:rPr>
          <w:rFonts w:ascii="Arial" w:hAnsi="Arial" w:cs="Arial"/>
          <w:b/>
          <w:color w:val="383838"/>
          <w:position w:val="1"/>
          <w:sz w:val="20"/>
          <w:szCs w:val="20"/>
        </w:rPr>
        <w:t>GRAD KRIŽEVCI</w:t>
      </w:r>
    </w:p>
    <w:p w:rsidR="008512F4" w:rsidRDefault="008512F4" w:rsidP="00EF4985">
      <w:pPr>
        <w:spacing w:after="0" w:line="201" w:lineRule="exact"/>
        <w:ind w:left="-37" w:right="57"/>
        <w:jc w:val="center"/>
        <w:rPr>
          <w:rFonts w:ascii="Arial" w:hAnsi="Arial" w:cs="Arial"/>
          <w:b/>
          <w:color w:val="383838"/>
          <w:w w:val="104"/>
          <w:sz w:val="20"/>
          <w:szCs w:val="20"/>
        </w:rPr>
      </w:pPr>
    </w:p>
    <w:p w:rsidR="00AE0A7B" w:rsidRPr="00AC2066" w:rsidRDefault="00DC2F86" w:rsidP="00AC2066">
      <w:pPr>
        <w:spacing w:after="0" w:line="201" w:lineRule="exact"/>
        <w:ind w:left="-37" w:right="57"/>
        <w:jc w:val="center"/>
        <w:rPr>
          <w:rFonts w:ascii="Arial" w:hAnsi="Arial" w:cs="Arial"/>
          <w:sz w:val="20"/>
          <w:szCs w:val="20"/>
        </w:rPr>
        <w:sectPr w:rsidR="00AE0A7B" w:rsidRPr="00AC2066" w:rsidSect="00280ECA">
          <w:footerReference w:type="default" r:id="rId8"/>
          <w:pgSz w:w="11906" w:h="16838"/>
          <w:pgMar w:top="1417" w:right="1417" w:bottom="1417" w:left="1417" w:header="708" w:footer="708" w:gutter="0"/>
          <w:pgNumType w:chapStyle="1"/>
          <w:cols w:space="708"/>
          <w:docGrid w:linePitch="360"/>
        </w:sectPr>
      </w:pPr>
      <w:r>
        <w:rPr>
          <w:rFonts w:ascii="Arial" w:hAnsi="Arial" w:cs="Arial"/>
          <w:color w:val="383838"/>
          <w:w w:val="104"/>
          <w:sz w:val="20"/>
          <w:szCs w:val="20"/>
        </w:rPr>
        <w:t>STUDENI</w:t>
      </w:r>
      <w:r w:rsidR="00D762A5">
        <w:rPr>
          <w:rFonts w:ascii="Arial" w:hAnsi="Arial" w:cs="Arial"/>
          <w:color w:val="383838"/>
          <w:w w:val="104"/>
          <w:sz w:val="20"/>
          <w:szCs w:val="20"/>
        </w:rPr>
        <w:t xml:space="preserve"> </w:t>
      </w:r>
      <w:r w:rsidR="00715D1C">
        <w:rPr>
          <w:rFonts w:ascii="Arial" w:hAnsi="Arial" w:cs="Arial"/>
          <w:color w:val="383838"/>
          <w:w w:val="104"/>
          <w:sz w:val="20"/>
          <w:szCs w:val="20"/>
        </w:rPr>
        <w:t xml:space="preserve"> 20</w:t>
      </w:r>
      <w:r w:rsidR="00A27403">
        <w:rPr>
          <w:rFonts w:ascii="Arial" w:hAnsi="Arial" w:cs="Arial"/>
          <w:color w:val="383838"/>
          <w:w w:val="104"/>
          <w:sz w:val="20"/>
          <w:szCs w:val="20"/>
        </w:rPr>
        <w:t>22</w:t>
      </w:r>
      <w:r w:rsidR="001441AB">
        <w:rPr>
          <w:rFonts w:ascii="Arial" w:hAnsi="Arial" w:cs="Arial"/>
          <w:color w:val="383838"/>
          <w:w w:val="104"/>
          <w:sz w:val="20"/>
          <w:szCs w:val="20"/>
        </w:rPr>
        <w:t>.</w:t>
      </w:r>
    </w:p>
    <w:p w:rsidR="00AE0A7B" w:rsidRPr="00AE0A7B" w:rsidRDefault="00AE0A7B" w:rsidP="00AE0A7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E0A7B" w:rsidRPr="00AE0A7B" w:rsidRDefault="00AE0A7B" w:rsidP="00AE0A7B">
      <w:pPr>
        <w:pStyle w:val="Odlomakpopisa"/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E0A7B">
        <w:rPr>
          <w:rFonts w:ascii="Arial" w:hAnsi="Arial" w:cs="Arial"/>
          <w:b/>
          <w:sz w:val="24"/>
          <w:szCs w:val="24"/>
        </w:rPr>
        <w:t>OPĆI PODACI</w:t>
      </w:r>
    </w:p>
    <w:p w:rsidR="00AE0A7B" w:rsidRPr="00AE0A7B" w:rsidRDefault="00AE0A7B" w:rsidP="00AE0A7B">
      <w:pPr>
        <w:pStyle w:val="Odlomakpopisa"/>
        <w:spacing w:after="0"/>
        <w:ind w:left="786"/>
        <w:jc w:val="both"/>
        <w:rPr>
          <w:rFonts w:ascii="Arial" w:hAnsi="Arial" w:cs="Arial"/>
          <w:b/>
          <w:sz w:val="20"/>
          <w:szCs w:val="20"/>
        </w:rPr>
      </w:pPr>
    </w:p>
    <w:p w:rsidR="00AE0A7B" w:rsidRDefault="001E2AC6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Naručitelj</w:t>
      </w:r>
      <w:r w:rsidR="00AE0A7B" w:rsidRPr="00AE0A7B">
        <w:rPr>
          <w:rFonts w:ascii="Arial" w:hAnsi="Arial" w:cs="Arial"/>
          <w:sz w:val="20"/>
          <w:szCs w:val="20"/>
        </w:rPr>
        <w:t xml:space="preserve">: Grad </w:t>
      </w:r>
      <w:r w:rsidR="00DC2F86">
        <w:rPr>
          <w:rFonts w:ascii="Arial" w:hAnsi="Arial" w:cs="Arial"/>
          <w:sz w:val="20"/>
          <w:szCs w:val="20"/>
        </w:rPr>
        <w:t>Križevci</w:t>
      </w:r>
    </w:p>
    <w:p w:rsidR="00AA668D" w:rsidRDefault="00AA668D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A668D" w:rsidRPr="00AE0A7B" w:rsidRDefault="00AA668D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A668D">
        <w:rPr>
          <w:rFonts w:ascii="Arial" w:hAnsi="Arial" w:cs="Arial"/>
          <w:b/>
          <w:sz w:val="20"/>
          <w:szCs w:val="20"/>
        </w:rPr>
        <w:t>Predmet nabave</w:t>
      </w:r>
      <w:r>
        <w:rPr>
          <w:rFonts w:ascii="Arial" w:hAnsi="Arial" w:cs="Arial"/>
          <w:sz w:val="20"/>
          <w:szCs w:val="20"/>
        </w:rPr>
        <w:t xml:space="preserve">: </w:t>
      </w:r>
      <w:bookmarkStart w:id="0" w:name="_Hlk118791975"/>
      <w:r w:rsidR="001B4AD3" w:rsidRPr="001B4AD3">
        <w:rPr>
          <w:rFonts w:ascii="Arial" w:hAnsi="Arial" w:cs="Arial"/>
          <w:sz w:val="20"/>
          <w:szCs w:val="20"/>
        </w:rPr>
        <w:t xml:space="preserve">Usluga izrade Strategije zelene urbane obnove Grada </w:t>
      </w:r>
      <w:r w:rsidR="00DC2F86">
        <w:rPr>
          <w:rFonts w:ascii="Arial" w:hAnsi="Arial" w:cs="Arial"/>
          <w:sz w:val="20"/>
          <w:szCs w:val="20"/>
        </w:rPr>
        <w:t>Križevaca</w:t>
      </w:r>
      <w:bookmarkEnd w:id="0"/>
    </w:p>
    <w:p w:rsidR="00AE0A7B" w:rsidRPr="00AE0A7B" w:rsidRDefault="00AE0A7B" w:rsidP="00AE0A7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0A7B" w:rsidRDefault="00AE0A7B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E0A7B">
        <w:rPr>
          <w:rFonts w:ascii="Arial" w:hAnsi="Arial" w:cs="Arial"/>
          <w:b/>
          <w:sz w:val="20"/>
          <w:szCs w:val="20"/>
        </w:rPr>
        <w:t>Vrsta dokumentacije</w:t>
      </w:r>
      <w:r w:rsidRPr="00AE0A7B">
        <w:rPr>
          <w:rFonts w:ascii="Arial" w:hAnsi="Arial" w:cs="Arial"/>
          <w:sz w:val="20"/>
          <w:szCs w:val="20"/>
        </w:rPr>
        <w:t xml:space="preserve">: Izrada </w:t>
      </w:r>
      <w:bookmarkStart w:id="1" w:name="_Hlk117775973"/>
      <w:r w:rsidR="00C36579">
        <w:rPr>
          <w:rFonts w:ascii="Arial" w:hAnsi="Arial" w:cs="Arial"/>
          <w:sz w:val="20"/>
          <w:szCs w:val="20"/>
        </w:rPr>
        <w:t>strateške podloge</w:t>
      </w:r>
      <w:r w:rsidR="00B572D6" w:rsidRPr="00B572D6">
        <w:rPr>
          <w:rFonts w:ascii="Arial" w:hAnsi="Arial" w:cs="Arial"/>
          <w:sz w:val="20"/>
          <w:szCs w:val="20"/>
        </w:rPr>
        <w:t xml:space="preserve"> od značaja za jedinic</w:t>
      </w:r>
      <w:r w:rsidR="00C36579">
        <w:rPr>
          <w:rFonts w:ascii="Arial" w:hAnsi="Arial" w:cs="Arial"/>
          <w:sz w:val="20"/>
          <w:szCs w:val="20"/>
        </w:rPr>
        <w:t>u</w:t>
      </w:r>
      <w:r w:rsidR="00B572D6" w:rsidRPr="00B572D6">
        <w:rPr>
          <w:rFonts w:ascii="Arial" w:hAnsi="Arial" w:cs="Arial"/>
          <w:sz w:val="20"/>
          <w:szCs w:val="20"/>
        </w:rPr>
        <w:t xml:space="preserve"> lokalne samouprave</w:t>
      </w:r>
      <w:bookmarkEnd w:id="1"/>
    </w:p>
    <w:p w:rsidR="00A27403" w:rsidRPr="00AE0A7B" w:rsidRDefault="00A27403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E0A7B" w:rsidRPr="00AE0A7B" w:rsidRDefault="00AE0A7B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AE0A7B">
        <w:rPr>
          <w:rFonts w:ascii="Arial" w:hAnsi="Arial" w:cs="Arial"/>
          <w:b/>
          <w:sz w:val="20"/>
          <w:szCs w:val="20"/>
        </w:rPr>
        <w:t>Vrsta projekta</w:t>
      </w:r>
      <w:r w:rsidRPr="00AE0A7B">
        <w:rPr>
          <w:rFonts w:ascii="Arial" w:hAnsi="Arial" w:cs="Arial"/>
          <w:sz w:val="20"/>
          <w:szCs w:val="20"/>
        </w:rPr>
        <w:t xml:space="preserve">: </w:t>
      </w:r>
      <w:r w:rsidR="00B572D6">
        <w:rPr>
          <w:rFonts w:ascii="Arial" w:hAnsi="Arial" w:cs="Arial"/>
          <w:sz w:val="20"/>
          <w:szCs w:val="20"/>
        </w:rPr>
        <w:t xml:space="preserve">interdisciplinarni strateški dokument izrađen prema Smjernicama </w:t>
      </w:r>
      <w:r w:rsidR="00B572D6" w:rsidRPr="00B572D6">
        <w:rPr>
          <w:rFonts w:ascii="Arial" w:hAnsi="Arial" w:cs="Arial"/>
          <w:sz w:val="20"/>
          <w:szCs w:val="20"/>
        </w:rPr>
        <w:t>Ministarstv</w:t>
      </w:r>
      <w:r w:rsidR="00B572D6">
        <w:rPr>
          <w:rFonts w:ascii="Arial" w:hAnsi="Arial" w:cs="Arial"/>
          <w:sz w:val="20"/>
          <w:szCs w:val="20"/>
        </w:rPr>
        <w:t>a</w:t>
      </w:r>
      <w:r w:rsidR="00B572D6" w:rsidRPr="00B572D6">
        <w:rPr>
          <w:rFonts w:ascii="Arial" w:hAnsi="Arial" w:cs="Arial"/>
          <w:sz w:val="20"/>
          <w:szCs w:val="20"/>
        </w:rPr>
        <w:t xml:space="preserve"> prostornoga uređenja, graditeljstva i državne imovine</w:t>
      </w:r>
      <w:r w:rsidR="00B572D6">
        <w:rPr>
          <w:rFonts w:ascii="Arial" w:hAnsi="Arial" w:cs="Arial"/>
          <w:sz w:val="20"/>
          <w:szCs w:val="20"/>
        </w:rPr>
        <w:t>, navedenim u javnom pozivu</w:t>
      </w:r>
    </w:p>
    <w:p w:rsidR="00AE0A7B" w:rsidRPr="00AE0A7B" w:rsidRDefault="00AE0A7B" w:rsidP="00AE0A7B">
      <w:pPr>
        <w:pStyle w:val="Odlomakpopisa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:rsidR="00AE0A7B" w:rsidRPr="00AE0A7B" w:rsidRDefault="00AE0A7B" w:rsidP="00AE0A7B">
      <w:pPr>
        <w:pStyle w:val="Odlomakpopisa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AE0A7B">
        <w:rPr>
          <w:rFonts w:ascii="Arial" w:hAnsi="Arial" w:cs="Arial"/>
          <w:b/>
          <w:sz w:val="20"/>
          <w:szCs w:val="20"/>
        </w:rPr>
        <w:t>Lokacija</w:t>
      </w:r>
      <w:r w:rsidRPr="00AE0A7B">
        <w:rPr>
          <w:rFonts w:ascii="Arial" w:hAnsi="Arial" w:cs="Arial"/>
          <w:sz w:val="20"/>
          <w:szCs w:val="20"/>
        </w:rPr>
        <w:t xml:space="preserve">: </w:t>
      </w:r>
      <w:r w:rsidR="00B572D6">
        <w:rPr>
          <w:rFonts w:ascii="Arial" w:hAnsi="Arial" w:cs="Arial"/>
          <w:sz w:val="20"/>
          <w:szCs w:val="20"/>
        </w:rPr>
        <w:t xml:space="preserve">Administrativno područje Grada </w:t>
      </w:r>
      <w:r w:rsidR="00DC2F86">
        <w:rPr>
          <w:rFonts w:ascii="Arial" w:hAnsi="Arial" w:cs="Arial"/>
          <w:sz w:val="20"/>
          <w:szCs w:val="20"/>
        </w:rPr>
        <w:t>Križevaca</w:t>
      </w:r>
      <w:r w:rsidR="00B572D6">
        <w:rPr>
          <w:rFonts w:ascii="Arial" w:hAnsi="Arial" w:cs="Arial"/>
          <w:sz w:val="20"/>
          <w:szCs w:val="20"/>
        </w:rPr>
        <w:t>, u cjelini.</w:t>
      </w:r>
    </w:p>
    <w:p w:rsidR="00AE0A7B" w:rsidRDefault="00AE0A7B" w:rsidP="007F72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E0A7B" w:rsidRPr="00AE0A7B" w:rsidRDefault="00AE0A7B" w:rsidP="007F72F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F4985" w:rsidRPr="00B572D6" w:rsidRDefault="00B572D6" w:rsidP="00B572D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572D6">
        <w:rPr>
          <w:rFonts w:ascii="Arial" w:hAnsi="Arial" w:cs="Arial"/>
          <w:b/>
          <w:sz w:val="24"/>
          <w:szCs w:val="24"/>
        </w:rPr>
        <w:t>2.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F4985" w:rsidRPr="00B572D6">
        <w:rPr>
          <w:rFonts w:ascii="Arial" w:hAnsi="Arial" w:cs="Arial"/>
          <w:b/>
          <w:sz w:val="24"/>
          <w:szCs w:val="24"/>
        </w:rPr>
        <w:t>UVOD</w:t>
      </w:r>
    </w:p>
    <w:p w:rsidR="00B572D6" w:rsidRPr="00B572D6" w:rsidRDefault="00B572D6" w:rsidP="00B572D6"/>
    <w:p w:rsidR="00D762A5" w:rsidRDefault="00B572D6" w:rsidP="00E56F3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572D6">
        <w:rPr>
          <w:rFonts w:ascii="Arial" w:hAnsi="Arial" w:cs="Arial"/>
          <w:sz w:val="20"/>
          <w:szCs w:val="20"/>
        </w:rPr>
        <w:t xml:space="preserve">Europski zeleni plan je programska osnova za zelenu tranziciju prostora Europske unije te je za postizanje ciljeva navedenih u njemu alocirano više od 30 % sredstava iz Plana oporavka </w:t>
      </w:r>
      <w:proofErr w:type="spellStart"/>
      <w:r w:rsidRPr="00B572D6">
        <w:rPr>
          <w:rFonts w:ascii="Arial" w:hAnsi="Arial" w:cs="Arial"/>
          <w:sz w:val="20"/>
          <w:szCs w:val="20"/>
        </w:rPr>
        <w:t>NextGenerationEU</w:t>
      </w:r>
      <w:proofErr w:type="spellEnd"/>
      <w:r w:rsidRPr="00B572D6">
        <w:rPr>
          <w:rFonts w:ascii="Arial" w:hAnsi="Arial" w:cs="Arial"/>
          <w:sz w:val="20"/>
          <w:szCs w:val="20"/>
        </w:rPr>
        <w:t xml:space="preserve"> i Višegodišnjeg financijskog okvira 2021. – 2027., pa je stoga dužnost Grada </w:t>
      </w:r>
      <w:r w:rsidR="00DC2F86">
        <w:rPr>
          <w:rFonts w:ascii="Arial" w:hAnsi="Arial" w:cs="Arial"/>
          <w:sz w:val="20"/>
          <w:szCs w:val="20"/>
        </w:rPr>
        <w:t>Križevaca</w:t>
      </w:r>
      <w:r w:rsidRPr="00B572D6">
        <w:rPr>
          <w:rFonts w:ascii="Arial" w:hAnsi="Arial" w:cs="Arial"/>
          <w:sz w:val="20"/>
          <w:szCs w:val="20"/>
        </w:rPr>
        <w:t xml:space="preserve"> izrada kvalitetno razrađenih programskih dokumenata koji će biti usmjereni prema podizanju kvalitete života građana kroz održivo korištenje prirodnih resursa i maksimalno ulaganje u održivi razvoj gospodarstva i gradske infrastrukture iz europskih fondova, uvažavajući pri tome sve specifične potrebe Grada </w:t>
      </w:r>
      <w:r w:rsidR="00DC2F86">
        <w:rPr>
          <w:rFonts w:ascii="Arial" w:hAnsi="Arial" w:cs="Arial"/>
          <w:sz w:val="20"/>
          <w:szCs w:val="20"/>
        </w:rPr>
        <w:t>Križevaca</w:t>
      </w:r>
      <w:r w:rsidRPr="00B572D6">
        <w:rPr>
          <w:rFonts w:ascii="Arial" w:hAnsi="Arial" w:cs="Arial"/>
          <w:sz w:val="20"/>
          <w:szCs w:val="20"/>
        </w:rPr>
        <w:t xml:space="preserve"> kako bi se valorizirali njegovi potencijali i postigao pozitivan tehnički, organizacijski, gospodarski, zdravstveni i socijalni napredak u svim sferama života. </w:t>
      </w:r>
    </w:p>
    <w:p w:rsidR="00B572D6" w:rsidRDefault="00B572D6" w:rsidP="00E56F3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572D6">
        <w:rPr>
          <w:rFonts w:ascii="Arial" w:hAnsi="Arial" w:cs="Arial"/>
          <w:sz w:val="20"/>
          <w:szCs w:val="20"/>
        </w:rPr>
        <w:t xml:space="preserve">Cilj projekta je izrada strategije zelene urbane obnove i prostorna integracija cjelovitog sustava zelene infrastrukture u urbano tkivo Grada </w:t>
      </w:r>
      <w:r w:rsidR="00DC2F86">
        <w:rPr>
          <w:rFonts w:ascii="Arial" w:hAnsi="Arial" w:cs="Arial"/>
          <w:sz w:val="20"/>
          <w:szCs w:val="20"/>
        </w:rPr>
        <w:t>Križevaca</w:t>
      </w:r>
      <w:r w:rsidRPr="00B572D6">
        <w:rPr>
          <w:rFonts w:ascii="Arial" w:hAnsi="Arial" w:cs="Arial"/>
          <w:sz w:val="20"/>
          <w:szCs w:val="20"/>
        </w:rPr>
        <w:t xml:space="preserve">. Svrha ovoga projekta je poticanje razvoja zelene infrastrukture u urbanom području kako bi se osigurala zelena tranzicija i budući održivi razvoj prostora, te doprinijelo postizanju klimatske neutralnosti Grada </w:t>
      </w:r>
      <w:r w:rsidR="00DC2F86">
        <w:rPr>
          <w:rFonts w:ascii="Arial" w:hAnsi="Arial" w:cs="Arial"/>
          <w:sz w:val="20"/>
          <w:szCs w:val="20"/>
        </w:rPr>
        <w:t>Križevaca</w:t>
      </w:r>
      <w:r w:rsidRPr="00B572D6">
        <w:rPr>
          <w:rFonts w:ascii="Arial" w:hAnsi="Arial" w:cs="Arial"/>
          <w:sz w:val="20"/>
          <w:szCs w:val="20"/>
        </w:rPr>
        <w:t xml:space="preserve"> i sveukupnoj otpornosti na prirodne i antropološke rizike.</w:t>
      </w:r>
    </w:p>
    <w:p w:rsidR="00B572D6" w:rsidRPr="00D762A5" w:rsidRDefault="00B572D6" w:rsidP="00E56F3C">
      <w:pPr>
        <w:jc w:val="both"/>
        <w:outlineLvl w:val="0"/>
        <w:rPr>
          <w:rFonts w:ascii="Arial" w:hAnsi="Arial" w:cs="Arial"/>
          <w:sz w:val="20"/>
          <w:szCs w:val="20"/>
        </w:rPr>
      </w:pPr>
      <w:r w:rsidRPr="00B572D6">
        <w:rPr>
          <w:rFonts w:ascii="Arial" w:hAnsi="Arial" w:cs="Arial"/>
          <w:sz w:val="20"/>
          <w:szCs w:val="20"/>
        </w:rPr>
        <w:t xml:space="preserve">Kvalitetno projektiran javni prostor kroz primjenu zelene infrastrukture na svim razvojnim razinama omogućava dugoročno postizanje klimatske neutralnosti i socijalne angažiranosti građana, posebice kroz korištenje bioloških i prirodnih materijala, uvođenje rješenja temeljenih na prirodi, novih zelenih površina uz novu ili rekonstruiranu javnu infrastrukturu, uvođenje koncepta kružne ekonomije u ciklusu gradnje, održivu </w:t>
      </w:r>
      <w:proofErr w:type="spellStart"/>
      <w:r w:rsidRPr="00B572D6">
        <w:rPr>
          <w:rFonts w:ascii="Arial" w:hAnsi="Arial" w:cs="Arial"/>
          <w:sz w:val="20"/>
          <w:szCs w:val="20"/>
        </w:rPr>
        <w:t>multimodalnu</w:t>
      </w:r>
      <w:proofErr w:type="spellEnd"/>
      <w:r w:rsidRPr="00B572D6">
        <w:rPr>
          <w:rFonts w:ascii="Arial" w:hAnsi="Arial" w:cs="Arial"/>
          <w:sz w:val="20"/>
          <w:szCs w:val="20"/>
        </w:rPr>
        <w:t xml:space="preserve"> organizaciju prometa s naglaskom na optimizaciju tokova dnevnih migracija, upotrebu obnovljivih izvora energije, modernizaciju sustava javne rasvjete, uvođenje digitalnih usluga dostupnih građanima i sudjelovanje svih zainteresiranih u participativnom odlučivanju u skladu s lokalnim potrebama.</w:t>
      </w:r>
    </w:p>
    <w:p w:rsidR="00D762A5" w:rsidRDefault="00D762A5" w:rsidP="00E56F3C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AE0A7B" w:rsidRDefault="00AE0A7B" w:rsidP="00013F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 </w:t>
      </w:r>
      <w:r w:rsidRPr="00AE0A7B">
        <w:rPr>
          <w:rFonts w:ascii="Arial" w:hAnsi="Arial" w:cs="Arial"/>
          <w:b/>
          <w:sz w:val="24"/>
          <w:szCs w:val="24"/>
        </w:rPr>
        <w:t>PREDMET PROJEKTNOG ZADATKA</w:t>
      </w:r>
    </w:p>
    <w:p w:rsidR="00AE0A7B" w:rsidRDefault="00AE0A7B" w:rsidP="00013F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572D6" w:rsidRDefault="00D762A5" w:rsidP="00D762A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762A5">
        <w:rPr>
          <w:rFonts w:ascii="Arial" w:hAnsi="Arial" w:cs="Arial"/>
          <w:sz w:val="20"/>
          <w:szCs w:val="20"/>
        </w:rPr>
        <w:t xml:space="preserve">Predmet ovog projektnog zadatka je izrada </w:t>
      </w:r>
      <w:r w:rsidR="00C36579" w:rsidRPr="00C36579">
        <w:rPr>
          <w:rFonts w:ascii="Arial" w:hAnsi="Arial" w:cs="Arial"/>
          <w:sz w:val="20"/>
          <w:szCs w:val="20"/>
        </w:rPr>
        <w:t>strateške podloge od značaja za jedinicu lokalne samouprave</w:t>
      </w:r>
      <w:r w:rsidR="00B572D6">
        <w:rPr>
          <w:rFonts w:ascii="Arial" w:hAnsi="Arial" w:cs="Arial"/>
          <w:sz w:val="20"/>
          <w:szCs w:val="20"/>
        </w:rPr>
        <w:t>, odnosno S</w:t>
      </w:r>
      <w:r w:rsidR="00B572D6" w:rsidRPr="00B572D6">
        <w:rPr>
          <w:rFonts w:ascii="Arial" w:hAnsi="Arial" w:cs="Arial"/>
          <w:sz w:val="20"/>
          <w:szCs w:val="20"/>
        </w:rPr>
        <w:t xml:space="preserve">trategije zelene urbane obnove Grada </w:t>
      </w:r>
      <w:r w:rsidR="00DC2F86">
        <w:rPr>
          <w:rFonts w:ascii="Arial" w:hAnsi="Arial" w:cs="Arial"/>
          <w:sz w:val="20"/>
          <w:szCs w:val="20"/>
        </w:rPr>
        <w:t>Križevaca</w:t>
      </w:r>
      <w:r w:rsidR="00B572D6">
        <w:rPr>
          <w:rFonts w:ascii="Arial" w:hAnsi="Arial" w:cs="Arial"/>
          <w:sz w:val="20"/>
          <w:szCs w:val="20"/>
        </w:rPr>
        <w:t xml:space="preserve">, sveobuhvatnog planskog dokumenta </w:t>
      </w:r>
      <w:r w:rsidR="00B572D6" w:rsidRPr="00B572D6">
        <w:rPr>
          <w:rFonts w:ascii="Arial" w:hAnsi="Arial" w:cs="Arial"/>
          <w:sz w:val="20"/>
          <w:szCs w:val="20"/>
        </w:rPr>
        <w:t xml:space="preserve">koji se odnosi na ostvarenje ciljeva razvoja zelene infrastrukture, integraciju NBS rješenja (eng. Nature </w:t>
      </w:r>
      <w:proofErr w:type="spellStart"/>
      <w:r w:rsidR="00B572D6" w:rsidRPr="00B572D6">
        <w:rPr>
          <w:rFonts w:ascii="Arial" w:hAnsi="Arial" w:cs="Arial"/>
          <w:sz w:val="20"/>
          <w:szCs w:val="20"/>
        </w:rPr>
        <w:t>Based</w:t>
      </w:r>
      <w:proofErr w:type="spellEnd"/>
      <w:r w:rsidR="00B572D6" w:rsidRPr="00B572D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572D6" w:rsidRPr="00B572D6">
        <w:rPr>
          <w:rFonts w:ascii="Arial" w:hAnsi="Arial" w:cs="Arial"/>
          <w:sz w:val="20"/>
          <w:szCs w:val="20"/>
        </w:rPr>
        <w:t>Solutions</w:t>
      </w:r>
      <w:proofErr w:type="spellEnd"/>
      <w:r w:rsidR="00B572D6" w:rsidRPr="00B572D6">
        <w:rPr>
          <w:rFonts w:ascii="Arial" w:hAnsi="Arial" w:cs="Arial"/>
          <w:sz w:val="20"/>
          <w:szCs w:val="20"/>
        </w:rPr>
        <w:t xml:space="preserve"> ), unaprjeđenje kružnog gospodarenja prostorom i zgradama, ostvarenje ciljeva energetske učinkovitosti, prilagodbe klimatskim promjenama i jačanje otpornosti na rizike.</w:t>
      </w:r>
    </w:p>
    <w:p w:rsidR="009857DD" w:rsidRDefault="00D762A5" w:rsidP="00D762A5">
      <w:pPr>
        <w:jc w:val="both"/>
        <w:outlineLvl w:val="0"/>
        <w:rPr>
          <w:rFonts w:ascii="Arial" w:hAnsi="Arial" w:cs="Arial"/>
          <w:sz w:val="20"/>
          <w:szCs w:val="20"/>
        </w:rPr>
      </w:pPr>
      <w:r w:rsidRPr="00D762A5">
        <w:rPr>
          <w:rFonts w:ascii="Arial" w:hAnsi="Arial" w:cs="Arial"/>
          <w:sz w:val="20"/>
          <w:szCs w:val="20"/>
        </w:rPr>
        <w:t>Sv</w:t>
      </w:r>
      <w:r w:rsidR="00464D46">
        <w:rPr>
          <w:rFonts w:ascii="Arial" w:hAnsi="Arial" w:cs="Arial"/>
          <w:sz w:val="20"/>
          <w:szCs w:val="20"/>
        </w:rPr>
        <w:t xml:space="preserve">e aktivnosti </w:t>
      </w:r>
      <w:r w:rsidR="00B572D6">
        <w:rPr>
          <w:rFonts w:ascii="Arial" w:hAnsi="Arial" w:cs="Arial"/>
          <w:sz w:val="20"/>
          <w:szCs w:val="20"/>
        </w:rPr>
        <w:t xml:space="preserve">navedene u </w:t>
      </w:r>
      <w:r w:rsidR="00464D46">
        <w:rPr>
          <w:rFonts w:ascii="Arial" w:hAnsi="Arial" w:cs="Arial"/>
          <w:sz w:val="20"/>
          <w:szCs w:val="20"/>
        </w:rPr>
        <w:t>ugovor</w:t>
      </w:r>
      <w:r w:rsidR="00B572D6">
        <w:rPr>
          <w:rFonts w:ascii="Arial" w:hAnsi="Arial" w:cs="Arial"/>
          <w:sz w:val="20"/>
          <w:szCs w:val="20"/>
        </w:rPr>
        <w:t>u se</w:t>
      </w:r>
      <w:r w:rsidRPr="00D762A5">
        <w:rPr>
          <w:rFonts w:ascii="Arial" w:hAnsi="Arial" w:cs="Arial"/>
          <w:sz w:val="20"/>
          <w:szCs w:val="20"/>
        </w:rPr>
        <w:t xml:space="preserve"> </w:t>
      </w:r>
      <w:r w:rsidR="00464D46">
        <w:rPr>
          <w:rFonts w:ascii="Arial" w:hAnsi="Arial" w:cs="Arial"/>
          <w:sz w:val="20"/>
          <w:szCs w:val="20"/>
        </w:rPr>
        <w:t>obavljaju</w:t>
      </w:r>
      <w:r w:rsidRPr="00D762A5">
        <w:rPr>
          <w:rFonts w:ascii="Arial" w:hAnsi="Arial" w:cs="Arial"/>
          <w:sz w:val="20"/>
          <w:szCs w:val="20"/>
        </w:rPr>
        <w:t xml:space="preserve"> </w:t>
      </w:r>
      <w:r w:rsidR="001E2AC6">
        <w:rPr>
          <w:rFonts w:ascii="Arial" w:hAnsi="Arial" w:cs="Arial"/>
          <w:sz w:val="20"/>
          <w:szCs w:val="20"/>
        </w:rPr>
        <w:t xml:space="preserve">sukladno ovom projektnom zadatku, </w:t>
      </w:r>
      <w:r w:rsidRPr="00D762A5">
        <w:rPr>
          <w:rFonts w:ascii="Arial" w:hAnsi="Arial" w:cs="Arial"/>
          <w:sz w:val="20"/>
          <w:szCs w:val="20"/>
        </w:rPr>
        <w:t xml:space="preserve">u dogovoru s </w:t>
      </w:r>
      <w:r w:rsidR="00F51955">
        <w:rPr>
          <w:rFonts w:ascii="Arial" w:hAnsi="Arial" w:cs="Arial"/>
          <w:sz w:val="20"/>
          <w:szCs w:val="20"/>
        </w:rPr>
        <w:t>Naručiteljem</w:t>
      </w:r>
      <w:r w:rsidR="00464D46">
        <w:rPr>
          <w:rFonts w:ascii="Arial" w:hAnsi="Arial" w:cs="Arial"/>
          <w:sz w:val="20"/>
          <w:szCs w:val="20"/>
        </w:rPr>
        <w:t>.</w:t>
      </w:r>
    </w:p>
    <w:p w:rsidR="00CC4E61" w:rsidRDefault="00CC4E61" w:rsidP="00D762A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22AC0" w:rsidRPr="00D762A5" w:rsidRDefault="00722AC0" w:rsidP="00961A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F5D46" w:rsidRDefault="002F5D46" w:rsidP="00961AA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3FEA" w:rsidRPr="00AE0A7B" w:rsidRDefault="00B40D34" w:rsidP="00013FE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4</w:t>
      </w:r>
      <w:r w:rsidR="00AE0A7B" w:rsidRPr="00AE0A7B">
        <w:rPr>
          <w:rFonts w:ascii="Arial" w:hAnsi="Arial" w:cs="Arial"/>
          <w:b/>
          <w:sz w:val="24"/>
          <w:szCs w:val="24"/>
        </w:rPr>
        <w:t xml:space="preserve">. </w:t>
      </w:r>
      <w:r w:rsidR="0044198A" w:rsidRPr="00AE0A7B">
        <w:rPr>
          <w:rFonts w:ascii="Arial" w:hAnsi="Arial" w:cs="Arial"/>
          <w:b/>
          <w:sz w:val="24"/>
          <w:szCs w:val="24"/>
        </w:rPr>
        <w:t xml:space="preserve">SADRŽAJ </w:t>
      </w:r>
      <w:r w:rsidR="0067365A" w:rsidRPr="00AE0A7B">
        <w:rPr>
          <w:rFonts w:ascii="Arial" w:hAnsi="Arial" w:cs="Arial"/>
          <w:b/>
          <w:sz w:val="24"/>
          <w:szCs w:val="24"/>
        </w:rPr>
        <w:t xml:space="preserve">I OPIS </w:t>
      </w:r>
      <w:r w:rsidR="00013FEA" w:rsidRPr="00AE0A7B">
        <w:rPr>
          <w:rFonts w:ascii="Arial" w:hAnsi="Arial" w:cs="Arial"/>
          <w:b/>
          <w:sz w:val="24"/>
          <w:szCs w:val="24"/>
        </w:rPr>
        <w:t>DOKUMENTACIJE</w:t>
      </w:r>
    </w:p>
    <w:p w:rsidR="00B04088" w:rsidRDefault="00B04088" w:rsidP="00013F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745FC" w:rsidRDefault="00B04088" w:rsidP="00013F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139EF">
        <w:rPr>
          <w:rFonts w:ascii="Arial" w:hAnsi="Arial" w:cs="Arial"/>
          <w:b/>
          <w:sz w:val="20"/>
          <w:szCs w:val="20"/>
        </w:rPr>
        <w:t xml:space="preserve">Izrađivač je dužan </w:t>
      </w:r>
      <w:r w:rsidR="007F37C2">
        <w:rPr>
          <w:rFonts w:ascii="Arial" w:hAnsi="Arial" w:cs="Arial"/>
          <w:b/>
          <w:sz w:val="20"/>
          <w:szCs w:val="20"/>
        </w:rPr>
        <w:t xml:space="preserve">izraditi strategiju </w:t>
      </w:r>
      <w:r w:rsidRPr="00B139EF">
        <w:rPr>
          <w:rFonts w:ascii="Arial" w:hAnsi="Arial" w:cs="Arial"/>
          <w:b/>
          <w:sz w:val="20"/>
          <w:szCs w:val="20"/>
        </w:rPr>
        <w:t>prema uputama i smjernicama Naručitelja</w:t>
      </w:r>
      <w:r w:rsidR="00ED1783">
        <w:rPr>
          <w:rFonts w:ascii="Arial" w:hAnsi="Arial" w:cs="Arial"/>
          <w:b/>
          <w:sz w:val="20"/>
          <w:szCs w:val="20"/>
        </w:rPr>
        <w:t xml:space="preserve"> te </w:t>
      </w:r>
      <w:r w:rsidR="007F37C2">
        <w:rPr>
          <w:rFonts w:ascii="Arial" w:hAnsi="Arial" w:cs="Arial"/>
          <w:b/>
          <w:sz w:val="20"/>
          <w:szCs w:val="20"/>
        </w:rPr>
        <w:t xml:space="preserve">u skladu sa svim obaveznim i opcionalnim sadržajem navedenim u </w:t>
      </w:r>
      <w:r w:rsidR="00B40D34">
        <w:rPr>
          <w:rFonts w:ascii="Arial" w:hAnsi="Arial" w:cs="Arial"/>
          <w:b/>
          <w:sz w:val="20"/>
          <w:szCs w:val="20"/>
        </w:rPr>
        <w:t>dokumentu</w:t>
      </w:r>
      <w:r w:rsidR="00ED1783">
        <w:rPr>
          <w:rFonts w:ascii="Arial" w:hAnsi="Arial" w:cs="Arial"/>
          <w:b/>
          <w:sz w:val="20"/>
          <w:szCs w:val="20"/>
        </w:rPr>
        <w:t xml:space="preserve">: </w:t>
      </w:r>
      <w:r w:rsidR="00ED1783" w:rsidRPr="00ED1783">
        <w:rPr>
          <w:rFonts w:ascii="Arial" w:hAnsi="Arial" w:cs="Arial"/>
          <w:b/>
          <w:sz w:val="20"/>
          <w:szCs w:val="20"/>
        </w:rPr>
        <w:t>Smjernice za izradu Strategija zelene urbane obnove</w:t>
      </w:r>
      <w:r w:rsidR="00ED1783">
        <w:rPr>
          <w:rFonts w:ascii="Arial" w:hAnsi="Arial" w:cs="Arial"/>
          <w:b/>
          <w:sz w:val="20"/>
          <w:szCs w:val="20"/>
        </w:rPr>
        <w:t xml:space="preserve"> </w:t>
      </w:r>
      <w:r w:rsidR="007F37C2">
        <w:rPr>
          <w:rFonts w:ascii="Arial" w:hAnsi="Arial" w:cs="Arial"/>
          <w:b/>
          <w:sz w:val="20"/>
          <w:szCs w:val="20"/>
        </w:rPr>
        <w:t>J</w:t>
      </w:r>
      <w:r w:rsidR="00ED1783">
        <w:rPr>
          <w:rFonts w:ascii="Arial" w:hAnsi="Arial" w:cs="Arial"/>
          <w:b/>
          <w:sz w:val="20"/>
          <w:szCs w:val="20"/>
        </w:rPr>
        <w:t>avnog poziva „</w:t>
      </w:r>
      <w:r w:rsidR="00ED1783" w:rsidRPr="00ED1783">
        <w:rPr>
          <w:rFonts w:ascii="Arial" w:hAnsi="Arial" w:cs="Arial"/>
          <w:b/>
          <w:sz w:val="20"/>
          <w:szCs w:val="20"/>
        </w:rPr>
        <w:t>Izrada strategija zelene urbane obnove</w:t>
      </w:r>
      <w:r w:rsidR="00ED1783">
        <w:rPr>
          <w:rFonts w:ascii="Arial" w:hAnsi="Arial" w:cs="Arial"/>
          <w:b/>
          <w:sz w:val="20"/>
          <w:szCs w:val="20"/>
        </w:rPr>
        <w:t>“</w:t>
      </w:r>
      <w:r w:rsidR="00ED1783" w:rsidRPr="00ED1783">
        <w:rPr>
          <w:rFonts w:ascii="Arial" w:hAnsi="Arial" w:cs="Arial"/>
          <w:b/>
          <w:sz w:val="20"/>
          <w:szCs w:val="20"/>
        </w:rPr>
        <w:t xml:space="preserve"> Ministarstva prostornoga uređenja, graditeljstva i državne imovine</w:t>
      </w:r>
      <w:r w:rsidR="007F37C2">
        <w:rPr>
          <w:rFonts w:ascii="Arial" w:hAnsi="Arial" w:cs="Arial"/>
          <w:b/>
          <w:sz w:val="20"/>
          <w:szCs w:val="20"/>
        </w:rPr>
        <w:t>. Odabrani gospodarski subjekt je obvezan poštivati sve uvjete i preporuke</w:t>
      </w:r>
      <w:r w:rsidRPr="00B139EF">
        <w:rPr>
          <w:rFonts w:ascii="Arial" w:hAnsi="Arial" w:cs="Arial"/>
          <w:b/>
          <w:sz w:val="20"/>
          <w:szCs w:val="20"/>
        </w:rPr>
        <w:t xml:space="preserve"> </w:t>
      </w:r>
      <w:r w:rsidR="007F37C2">
        <w:rPr>
          <w:rFonts w:ascii="Arial" w:hAnsi="Arial" w:cs="Arial"/>
          <w:b/>
          <w:sz w:val="20"/>
          <w:szCs w:val="20"/>
        </w:rPr>
        <w:t xml:space="preserve">navedene u predmetnom javnom poziv i </w:t>
      </w:r>
      <w:r w:rsidRPr="00601F3F">
        <w:rPr>
          <w:rFonts w:ascii="Arial" w:hAnsi="Arial" w:cs="Arial"/>
          <w:b/>
          <w:sz w:val="20"/>
          <w:szCs w:val="20"/>
        </w:rPr>
        <w:t xml:space="preserve">u skladu s važećim zakonima, propisima i normama </w:t>
      </w:r>
      <w:r w:rsidR="007F37C2">
        <w:rPr>
          <w:rFonts w:ascii="Arial" w:hAnsi="Arial" w:cs="Arial"/>
          <w:b/>
          <w:sz w:val="20"/>
          <w:szCs w:val="20"/>
        </w:rPr>
        <w:t xml:space="preserve">izraditi </w:t>
      </w:r>
      <w:r w:rsidR="007F37C2" w:rsidRPr="007F37C2">
        <w:rPr>
          <w:rFonts w:ascii="Arial" w:hAnsi="Arial" w:cs="Arial"/>
          <w:b/>
          <w:sz w:val="20"/>
          <w:szCs w:val="20"/>
        </w:rPr>
        <w:t>Strategij</w:t>
      </w:r>
      <w:r w:rsidR="007F37C2">
        <w:rPr>
          <w:rFonts w:ascii="Arial" w:hAnsi="Arial" w:cs="Arial"/>
          <w:b/>
          <w:sz w:val="20"/>
          <w:szCs w:val="20"/>
        </w:rPr>
        <w:t>u</w:t>
      </w:r>
      <w:r w:rsidR="007F37C2" w:rsidRPr="007F37C2">
        <w:rPr>
          <w:rFonts w:ascii="Arial" w:hAnsi="Arial" w:cs="Arial"/>
          <w:b/>
          <w:sz w:val="20"/>
          <w:szCs w:val="20"/>
        </w:rPr>
        <w:t xml:space="preserve"> zelene urbane obnove Grada </w:t>
      </w:r>
      <w:r w:rsidR="00DC2F86">
        <w:rPr>
          <w:rFonts w:ascii="Arial" w:hAnsi="Arial" w:cs="Arial"/>
          <w:b/>
          <w:sz w:val="20"/>
          <w:szCs w:val="20"/>
        </w:rPr>
        <w:t>Križevaca</w:t>
      </w:r>
      <w:r w:rsidR="007F37C2">
        <w:rPr>
          <w:rFonts w:ascii="Arial" w:hAnsi="Arial" w:cs="Arial"/>
          <w:b/>
          <w:sz w:val="20"/>
          <w:szCs w:val="20"/>
        </w:rPr>
        <w:t xml:space="preserve"> </w:t>
      </w:r>
      <w:r w:rsidR="008C79BE">
        <w:rPr>
          <w:rFonts w:ascii="Arial" w:hAnsi="Arial" w:cs="Arial"/>
          <w:b/>
          <w:sz w:val="20"/>
          <w:szCs w:val="20"/>
        </w:rPr>
        <w:t>odnosno</w:t>
      </w:r>
      <w:r w:rsidR="007F37C2">
        <w:rPr>
          <w:rFonts w:ascii="Arial" w:hAnsi="Arial" w:cs="Arial"/>
          <w:b/>
          <w:sz w:val="20"/>
          <w:szCs w:val="20"/>
        </w:rPr>
        <w:t xml:space="preserve"> </w:t>
      </w:r>
      <w:r w:rsidR="00C56BAA">
        <w:rPr>
          <w:rFonts w:ascii="Arial" w:hAnsi="Arial" w:cs="Arial"/>
          <w:b/>
          <w:sz w:val="20"/>
          <w:szCs w:val="20"/>
        </w:rPr>
        <w:t xml:space="preserve">prema uputama Naručitelja </w:t>
      </w:r>
      <w:r w:rsidR="007F37C2">
        <w:rPr>
          <w:rFonts w:ascii="Arial" w:hAnsi="Arial" w:cs="Arial"/>
          <w:b/>
          <w:sz w:val="20"/>
          <w:szCs w:val="20"/>
        </w:rPr>
        <w:t xml:space="preserve">detaljno i stručno </w:t>
      </w:r>
      <w:r w:rsidR="008C79BE">
        <w:rPr>
          <w:rFonts w:ascii="Arial" w:hAnsi="Arial" w:cs="Arial"/>
          <w:b/>
          <w:sz w:val="20"/>
          <w:szCs w:val="20"/>
        </w:rPr>
        <w:t xml:space="preserve">razraditi </w:t>
      </w:r>
      <w:r w:rsidR="007F37C2">
        <w:rPr>
          <w:rFonts w:ascii="Arial" w:hAnsi="Arial" w:cs="Arial"/>
          <w:b/>
          <w:sz w:val="20"/>
          <w:szCs w:val="20"/>
        </w:rPr>
        <w:t>slijedeć</w:t>
      </w:r>
      <w:r w:rsidR="008C79BE">
        <w:rPr>
          <w:rFonts w:ascii="Arial" w:hAnsi="Arial" w:cs="Arial"/>
          <w:b/>
          <w:sz w:val="20"/>
          <w:szCs w:val="20"/>
        </w:rPr>
        <w:t>a</w:t>
      </w:r>
      <w:r w:rsidR="007F37C2">
        <w:rPr>
          <w:rFonts w:ascii="Arial" w:hAnsi="Arial" w:cs="Arial"/>
          <w:b/>
          <w:sz w:val="20"/>
          <w:szCs w:val="20"/>
        </w:rPr>
        <w:t xml:space="preserve"> poglavlj</w:t>
      </w:r>
      <w:r w:rsidR="008C79BE">
        <w:rPr>
          <w:rFonts w:ascii="Arial" w:hAnsi="Arial" w:cs="Arial"/>
          <w:b/>
          <w:sz w:val="20"/>
          <w:szCs w:val="20"/>
        </w:rPr>
        <w:t>a</w:t>
      </w:r>
      <w:r w:rsidRPr="00601F3F">
        <w:rPr>
          <w:rFonts w:ascii="Arial" w:hAnsi="Arial" w:cs="Arial"/>
          <w:b/>
          <w:sz w:val="20"/>
          <w:szCs w:val="20"/>
        </w:rPr>
        <w:t>:</w:t>
      </w:r>
    </w:p>
    <w:p w:rsidR="004D0D5C" w:rsidRPr="00B139EF" w:rsidRDefault="004D0D5C" w:rsidP="00013F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01F3F" w:rsidRPr="00601F3F" w:rsidRDefault="00087203" w:rsidP="00601F3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Uvod</w:t>
      </w:r>
    </w:p>
    <w:p w:rsidR="00601F3F" w:rsidRPr="00601F3F" w:rsidRDefault="00087203" w:rsidP="00601F3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601F3F"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 xml:space="preserve">Poveznica na programe </w:t>
      </w:r>
      <w:r>
        <w:rPr>
          <w:rFonts w:ascii="Arial" w:hAnsi="Arial" w:cs="Arial"/>
          <w:sz w:val="20"/>
          <w:szCs w:val="20"/>
        </w:rPr>
        <w:t>ZI</w:t>
      </w:r>
      <w:r w:rsidRPr="00C56BAA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>KG</w:t>
      </w:r>
      <w:r w:rsidRPr="00C56BA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 NPOO</w:t>
      </w:r>
    </w:p>
    <w:p w:rsidR="00601F3F" w:rsidRPr="00601F3F" w:rsidRDefault="00087203" w:rsidP="00601F3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Srednjoročna vizija razvoja</w:t>
      </w:r>
    </w:p>
    <w:p w:rsidR="00601F3F" w:rsidRDefault="00087203" w:rsidP="00601F3F">
      <w:pPr>
        <w:pStyle w:val="Odlomakpopisa"/>
        <w:numPr>
          <w:ilvl w:val="0"/>
          <w:numId w:val="8"/>
        </w:numPr>
        <w:ind w:right="-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Razvojne potrebe i potencijali</w:t>
      </w:r>
    </w:p>
    <w:p w:rsidR="00601F3F" w:rsidRPr="00601F3F" w:rsidRDefault="00087203" w:rsidP="00601F3F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Osnovna obilježja područja obuhvata</w:t>
      </w:r>
    </w:p>
    <w:p w:rsidR="000D76B0" w:rsidRDefault="00087203" w:rsidP="000D76B0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Analiza ulaznih podataka povezanih s temom zelene urbane obnove</w:t>
      </w:r>
    </w:p>
    <w:p w:rsidR="00601F3F" w:rsidRPr="000D76B0" w:rsidRDefault="00087203" w:rsidP="000D76B0">
      <w:pPr>
        <w:pStyle w:val="Odlomakpopisa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Model kružnog gospodarenja prostorom i zgradama</w:t>
      </w:r>
    </w:p>
    <w:p w:rsidR="00013FEA" w:rsidRDefault="00087203" w:rsidP="00013FEA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56BAA">
        <w:rPr>
          <w:rFonts w:ascii="Arial" w:hAnsi="Arial" w:cs="Arial"/>
          <w:sz w:val="20"/>
          <w:szCs w:val="20"/>
        </w:rPr>
        <w:t>Područja pogodna za urbanu preobrazbu i/ili urbanu sanaciju</w:t>
      </w:r>
    </w:p>
    <w:p w:rsidR="00464D46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D389B">
        <w:rPr>
          <w:rFonts w:ascii="Arial" w:hAnsi="Arial" w:cs="Arial"/>
          <w:sz w:val="20"/>
          <w:szCs w:val="20"/>
        </w:rPr>
        <w:t xml:space="preserve">Izrada </w:t>
      </w:r>
      <w:r>
        <w:rPr>
          <w:rFonts w:ascii="Arial" w:hAnsi="Arial" w:cs="Arial"/>
          <w:sz w:val="20"/>
          <w:szCs w:val="20"/>
        </w:rPr>
        <w:t>SWOT</w:t>
      </w:r>
      <w:r w:rsidRPr="00CD389B">
        <w:rPr>
          <w:rFonts w:ascii="Arial" w:hAnsi="Arial" w:cs="Arial"/>
          <w:sz w:val="20"/>
          <w:szCs w:val="20"/>
        </w:rPr>
        <w:t xml:space="preserve"> analize</w:t>
      </w:r>
    </w:p>
    <w:p w:rsidR="00CD389B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CD389B">
        <w:rPr>
          <w:rFonts w:ascii="Arial" w:hAnsi="Arial" w:cs="Arial"/>
          <w:sz w:val="20"/>
          <w:szCs w:val="20"/>
        </w:rPr>
        <w:t>Strateški okvir</w:t>
      </w:r>
    </w:p>
    <w:p w:rsidR="00CD389B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650D4">
        <w:rPr>
          <w:rFonts w:ascii="Arial" w:hAnsi="Arial" w:cs="Arial"/>
          <w:sz w:val="20"/>
          <w:szCs w:val="20"/>
        </w:rPr>
        <w:t xml:space="preserve">Akcijski plan </w:t>
      </w:r>
      <w:r>
        <w:rPr>
          <w:rFonts w:ascii="Arial" w:hAnsi="Arial" w:cs="Arial"/>
          <w:sz w:val="20"/>
          <w:szCs w:val="20"/>
        </w:rPr>
        <w:t xml:space="preserve">provedbe NBS </w:t>
      </w:r>
      <w:r w:rsidR="009650D4">
        <w:rPr>
          <w:rFonts w:ascii="Arial" w:hAnsi="Arial" w:cs="Arial"/>
          <w:sz w:val="20"/>
          <w:szCs w:val="20"/>
        </w:rPr>
        <w:t>projek</w:t>
      </w:r>
      <w:r>
        <w:rPr>
          <w:rFonts w:ascii="Arial" w:hAnsi="Arial" w:cs="Arial"/>
          <w:sz w:val="20"/>
          <w:szCs w:val="20"/>
        </w:rPr>
        <w:t>ata</w:t>
      </w:r>
      <w:r w:rsidR="009650D4">
        <w:rPr>
          <w:rFonts w:ascii="Arial" w:hAnsi="Arial" w:cs="Arial"/>
          <w:sz w:val="20"/>
          <w:szCs w:val="20"/>
        </w:rPr>
        <w:t xml:space="preserve"> značajn</w:t>
      </w:r>
      <w:r>
        <w:rPr>
          <w:rFonts w:ascii="Arial" w:hAnsi="Arial" w:cs="Arial"/>
          <w:sz w:val="20"/>
          <w:szCs w:val="20"/>
        </w:rPr>
        <w:t>ih</w:t>
      </w:r>
      <w:r w:rsidR="009650D4">
        <w:rPr>
          <w:rFonts w:ascii="Arial" w:hAnsi="Arial" w:cs="Arial"/>
          <w:sz w:val="20"/>
          <w:szCs w:val="20"/>
        </w:rPr>
        <w:t xml:space="preserve"> za gradsk</w:t>
      </w:r>
      <w:r>
        <w:rPr>
          <w:rFonts w:ascii="Arial" w:hAnsi="Arial" w:cs="Arial"/>
          <w:sz w:val="20"/>
          <w:szCs w:val="20"/>
        </w:rPr>
        <w:t>e</w:t>
      </w:r>
      <w:r w:rsidR="009650D4">
        <w:rPr>
          <w:rFonts w:ascii="Arial" w:hAnsi="Arial" w:cs="Arial"/>
          <w:sz w:val="20"/>
          <w:szCs w:val="20"/>
        </w:rPr>
        <w:t xml:space="preserve"> četvrt</w:t>
      </w:r>
      <w:r>
        <w:rPr>
          <w:rFonts w:ascii="Arial" w:hAnsi="Arial" w:cs="Arial"/>
          <w:sz w:val="20"/>
          <w:szCs w:val="20"/>
        </w:rPr>
        <w:t>i</w:t>
      </w:r>
    </w:p>
    <w:p w:rsidR="00087203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7203">
        <w:rPr>
          <w:rFonts w:ascii="Arial" w:hAnsi="Arial" w:cs="Arial"/>
          <w:sz w:val="20"/>
          <w:szCs w:val="20"/>
        </w:rPr>
        <w:t>Horizontalna načela</w:t>
      </w:r>
    </w:p>
    <w:p w:rsidR="00087203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7203">
        <w:rPr>
          <w:rFonts w:ascii="Arial" w:hAnsi="Arial" w:cs="Arial"/>
          <w:sz w:val="20"/>
          <w:szCs w:val="20"/>
        </w:rPr>
        <w:t>Pokazatelji, indikativni financijski plan i terminski plan provedbe</w:t>
      </w:r>
    </w:p>
    <w:p w:rsidR="00087203" w:rsidRPr="00464D46" w:rsidRDefault="00087203" w:rsidP="00464D46">
      <w:pPr>
        <w:pStyle w:val="Odlomakpopis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087203">
        <w:rPr>
          <w:rFonts w:ascii="Arial" w:hAnsi="Arial" w:cs="Arial"/>
          <w:sz w:val="20"/>
          <w:szCs w:val="20"/>
        </w:rPr>
        <w:t>Popis izvora/literature</w:t>
      </w:r>
    </w:p>
    <w:p w:rsidR="00B745FC" w:rsidRPr="00B21CCA" w:rsidRDefault="00B745FC" w:rsidP="00013F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C2D13" w:rsidRDefault="007302C2" w:rsidP="00AC2D1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Dokumentaciju sa predviđenim sadržajem je potrebno izraditi prema pravilima struke i svim pozitivnim zakonskim propisima, odnosno mora biti pogodna za ispis na A4</w:t>
      </w:r>
      <w:r w:rsidR="00B40D34">
        <w:rPr>
          <w:rFonts w:ascii="Arial" w:hAnsi="Arial" w:cs="Arial"/>
          <w:sz w:val="20"/>
          <w:szCs w:val="20"/>
        </w:rPr>
        <w:t xml:space="preserve"> ili A3</w:t>
      </w:r>
      <w:r>
        <w:rPr>
          <w:rFonts w:ascii="Arial" w:hAnsi="Arial" w:cs="Arial"/>
          <w:sz w:val="20"/>
          <w:szCs w:val="20"/>
        </w:rPr>
        <w:t xml:space="preserve"> formatu papira i biti čitljiva, a kartografski prikazi trebaju biti jasni i na odgovarajućim podlogama s obzirom na prostorni obuhvat </w:t>
      </w:r>
      <w:r w:rsidR="0095609A">
        <w:rPr>
          <w:rFonts w:ascii="Arial" w:hAnsi="Arial" w:cs="Arial"/>
          <w:sz w:val="20"/>
          <w:szCs w:val="20"/>
        </w:rPr>
        <w:t xml:space="preserve">pojedinog prikaza </w:t>
      </w:r>
      <w:r>
        <w:rPr>
          <w:rFonts w:ascii="Arial" w:hAnsi="Arial" w:cs="Arial"/>
          <w:sz w:val="20"/>
          <w:szCs w:val="20"/>
        </w:rPr>
        <w:t>sukladno stručnim pravilima te s prikazom grafičkog mjerila i orijentirani u smjeru sjevera.</w:t>
      </w:r>
      <w:r w:rsidR="002323B1">
        <w:rPr>
          <w:rFonts w:ascii="Arial" w:hAnsi="Arial" w:cs="Arial"/>
          <w:sz w:val="20"/>
          <w:szCs w:val="20"/>
        </w:rPr>
        <w:t xml:space="preserve"> </w:t>
      </w:r>
      <w:r w:rsidR="00C36579">
        <w:rPr>
          <w:rFonts w:ascii="Arial" w:hAnsi="Arial" w:cs="Arial"/>
          <w:sz w:val="20"/>
          <w:szCs w:val="20"/>
        </w:rPr>
        <w:t xml:space="preserve">U poglavlju Strateški okvir je potrebno i </w:t>
      </w:r>
      <w:r w:rsidR="00710423">
        <w:rPr>
          <w:rFonts w:ascii="Arial" w:hAnsi="Arial" w:cs="Arial"/>
          <w:sz w:val="20"/>
          <w:szCs w:val="20"/>
        </w:rPr>
        <w:t xml:space="preserve">na temelju finalizirane verzije Strategije zelene urbane obnove Grada </w:t>
      </w:r>
      <w:r w:rsidR="00DC2F86">
        <w:rPr>
          <w:rFonts w:ascii="Arial" w:hAnsi="Arial" w:cs="Arial"/>
          <w:sz w:val="20"/>
          <w:szCs w:val="20"/>
        </w:rPr>
        <w:t>Križevaca</w:t>
      </w:r>
      <w:r w:rsidR="00710423">
        <w:rPr>
          <w:rFonts w:ascii="Arial" w:hAnsi="Arial" w:cs="Arial"/>
          <w:sz w:val="20"/>
          <w:szCs w:val="20"/>
        </w:rPr>
        <w:t xml:space="preserve"> </w:t>
      </w:r>
      <w:r w:rsidR="00C36579">
        <w:rPr>
          <w:rFonts w:ascii="Arial" w:hAnsi="Arial" w:cs="Arial"/>
          <w:sz w:val="20"/>
          <w:szCs w:val="20"/>
        </w:rPr>
        <w:t xml:space="preserve">zasebno definirati </w:t>
      </w:r>
      <w:r w:rsidR="00C36579" w:rsidRPr="00C36579">
        <w:rPr>
          <w:rFonts w:ascii="Arial" w:hAnsi="Arial" w:cs="Arial"/>
          <w:sz w:val="20"/>
          <w:szCs w:val="20"/>
        </w:rPr>
        <w:t>mjere koje doprinose posebnim ciljevima definiranim Programom razvoja zelene infrastrukture u urbanim područjima za razdoblje 2021. do 2030. godine i Programom razvoja kružnog gospodarenja prostorom i zgradama za razdoblje 2021. do 2030. godine.</w:t>
      </w:r>
      <w:r w:rsidR="00710423">
        <w:rPr>
          <w:rFonts w:ascii="Arial" w:hAnsi="Arial" w:cs="Arial"/>
          <w:sz w:val="20"/>
          <w:szCs w:val="20"/>
        </w:rPr>
        <w:t xml:space="preserve"> </w:t>
      </w:r>
      <w:r w:rsidR="0095609A">
        <w:rPr>
          <w:rFonts w:ascii="Arial" w:hAnsi="Arial" w:cs="Arial"/>
          <w:sz w:val="20"/>
          <w:szCs w:val="20"/>
        </w:rPr>
        <w:t>Financijske planove za provedbu aktivnosti i projekata u sklopu strategije</w:t>
      </w:r>
      <w:r w:rsidR="00FD7900" w:rsidRPr="00B75A0F">
        <w:rPr>
          <w:rFonts w:ascii="Arial" w:hAnsi="Arial" w:cs="Arial"/>
          <w:sz w:val="20"/>
          <w:szCs w:val="20"/>
        </w:rPr>
        <w:t xml:space="preserve"> treba izraditi na razini </w:t>
      </w:r>
      <w:r w:rsidR="0095609A">
        <w:rPr>
          <w:rFonts w:ascii="Arial" w:hAnsi="Arial" w:cs="Arial"/>
          <w:sz w:val="20"/>
          <w:szCs w:val="20"/>
        </w:rPr>
        <w:t xml:space="preserve">na </w:t>
      </w:r>
      <w:r w:rsidR="00FD7900" w:rsidRPr="00B75A0F">
        <w:rPr>
          <w:rFonts w:ascii="Arial" w:hAnsi="Arial" w:cs="Arial"/>
          <w:sz w:val="20"/>
          <w:szCs w:val="20"/>
        </w:rPr>
        <w:t>kojoj se omoguć</w:t>
      </w:r>
      <w:r w:rsidR="00AF75A9">
        <w:rPr>
          <w:rFonts w:ascii="Arial" w:hAnsi="Arial" w:cs="Arial"/>
          <w:sz w:val="20"/>
          <w:szCs w:val="20"/>
        </w:rPr>
        <w:t>uje</w:t>
      </w:r>
      <w:r w:rsidR="00FD7900" w:rsidRPr="00B75A0F">
        <w:rPr>
          <w:rFonts w:ascii="Arial" w:hAnsi="Arial" w:cs="Arial"/>
          <w:sz w:val="20"/>
          <w:szCs w:val="20"/>
        </w:rPr>
        <w:t xml:space="preserve"> </w:t>
      </w:r>
      <w:r w:rsidR="0095609A">
        <w:rPr>
          <w:rFonts w:ascii="Arial" w:hAnsi="Arial" w:cs="Arial"/>
          <w:sz w:val="20"/>
          <w:szCs w:val="20"/>
        </w:rPr>
        <w:t>pokretanje nabave za ishođenje potrebne projektne dokumentacije i kvalitetan uvid u okvirnu cijenu potrebnih predviđenih radova u cjelini</w:t>
      </w:r>
      <w:r w:rsidR="00FD7900" w:rsidRPr="00B75A0F">
        <w:rPr>
          <w:rFonts w:ascii="Arial" w:hAnsi="Arial" w:cs="Arial"/>
          <w:sz w:val="20"/>
          <w:szCs w:val="20"/>
        </w:rPr>
        <w:t xml:space="preserve">, </w:t>
      </w:r>
      <w:r w:rsidR="0095609A">
        <w:rPr>
          <w:rFonts w:ascii="Arial" w:hAnsi="Arial" w:cs="Arial"/>
          <w:sz w:val="20"/>
          <w:szCs w:val="20"/>
        </w:rPr>
        <w:t>sve</w:t>
      </w:r>
      <w:r w:rsidR="00FD7900" w:rsidRPr="00B75A0F">
        <w:rPr>
          <w:rFonts w:ascii="Arial" w:hAnsi="Arial" w:cs="Arial"/>
          <w:sz w:val="20"/>
          <w:szCs w:val="20"/>
        </w:rPr>
        <w:t xml:space="preserve"> sukladno </w:t>
      </w:r>
      <w:r w:rsidR="0095609A">
        <w:rPr>
          <w:rFonts w:ascii="Arial" w:hAnsi="Arial" w:cs="Arial"/>
          <w:sz w:val="20"/>
          <w:szCs w:val="20"/>
        </w:rPr>
        <w:t xml:space="preserve">obavezama iz </w:t>
      </w:r>
      <w:r w:rsidR="00FD7900" w:rsidRPr="00B75A0F">
        <w:rPr>
          <w:rFonts w:ascii="Arial" w:hAnsi="Arial" w:cs="Arial"/>
          <w:sz w:val="20"/>
          <w:szCs w:val="20"/>
        </w:rPr>
        <w:t>važeći</w:t>
      </w:r>
      <w:r w:rsidR="0095609A">
        <w:rPr>
          <w:rFonts w:ascii="Arial" w:hAnsi="Arial" w:cs="Arial"/>
          <w:sz w:val="20"/>
          <w:szCs w:val="20"/>
        </w:rPr>
        <w:t>h</w:t>
      </w:r>
      <w:r w:rsidR="00FD7900" w:rsidRPr="00B75A0F">
        <w:rPr>
          <w:rFonts w:ascii="Arial" w:hAnsi="Arial" w:cs="Arial"/>
          <w:sz w:val="20"/>
          <w:szCs w:val="20"/>
        </w:rPr>
        <w:t xml:space="preserve"> zakon</w:t>
      </w:r>
      <w:r w:rsidR="0095609A">
        <w:rPr>
          <w:rFonts w:ascii="Arial" w:hAnsi="Arial" w:cs="Arial"/>
          <w:sz w:val="20"/>
          <w:szCs w:val="20"/>
        </w:rPr>
        <w:t>a</w:t>
      </w:r>
      <w:r w:rsidR="00FD7900" w:rsidRPr="00B75A0F">
        <w:rPr>
          <w:rFonts w:ascii="Arial" w:hAnsi="Arial" w:cs="Arial"/>
          <w:sz w:val="20"/>
          <w:szCs w:val="20"/>
        </w:rPr>
        <w:t>, pravilni</w:t>
      </w:r>
      <w:r w:rsidR="0095609A">
        <w:rPr>
          <w:rFonts w:ascii="Arial" w:hAnsi="Arial" w:cs="Arial"/>
          <w:sz w:val="20"/>
          <w:szCs w:val="20"/>
        </w:rPr>
        <w:t>ka</w:t>
      </w:r>
      <w:r w:rsidR="00FD7900" w:rsidRPr="00B75A0F">
        <w:rPr>
          <w:rFonts w:ascii="Arial" w:hAnsi="Arial" w:cs="Arial"/>
          <w:sz w:val="20"/>
          <w:szCs w:val="20"/>
        </w:rPr>
        <w:t xml:space="preserve"> i </w:t>
      </w:r>
      <w:r w:rsidR="0095609A">
        <w:rPr>
          <w:rFonts w:ascii="Arial" w:hAnsi="Arial" w:cs="Arial"/>
          <w:sz w:val="20"/>
          <w:szCs w:val="20"/>
        </w:rPr>
        <w:t xml:space="preserve">ostalih </w:t>
      </w:r>
      <w:r w:rsidR="00FD7900" w:rsidRPr="00B75A0F">
        <w:rPr>
          <w:rFonts w:ascii="Arial" w:hAnsi="Arial" w:cs="Arial"/>
          <w:sz w:val="20"/>
          <w:szCs w:val="20"/>
        </w:rPr>
        <w:t>propis</w:t>
      </w:r>
      <w:r w:rsidR="0095609A">
        <w:rPr>
          <w:rFonts w:ascii="Arial" w:hAnsi="Arial" w:cs="Arial"/>
          <w:sz w:val="20"/>
          <w:szCs w:val="20"/>
        </w:rPr>
        <w:t>a</w:t>
      </w:r>
      <w:r w:rsidR="00FD7900" w:rsidRPr="00B75A0F">
        <w:rPr>
          <w:rFonts w:ascii="Arial" w:hAnsi="Arial" w:cs="Arial"/>
          <w:sz w:val="20"/>
          <w:szCs w:val="20"/>
        </w:rPr>
        <w:t xml:space="preserve">. </w:t>
      </w:r>
    </w:p>
    <w:p w:rsidR="00CC4E61" w:rsidRPr="00B75A0F" w:rsidRDefault="00CC4E61" w:rsidP="00AC2D13">
      <w:pPr>
        <w:jc w:val="both"/>
        <w:rPr>
          <w:rFonts w:ascii="Arial" w:hAnsi="Arial" w:cs="Arial"/>
          <w:sz w:val="20"/>
          <w:szCs w:val="20"/>
        </w:rPr>
      </w:pPr>
    </w:p>
    <w:p w:rsidR="00B745FC" w:rsidRPr="00AE0A7B" w:rsidRDefault="00B40D34" w:rsidP="00B745FC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="00AE0A7B" w:rsidRPr="00AE0A7B">
        <w:rPr>
          <w:rFonts w:ascii="Arial" w:hAnsi="Arial" w:cs="Arial"/>
          <w:b/>
          <w:color w:val="000000" w:themeColor="text1"/>
          <w:sz w:val="24"/>
          <w:szCs w:val="24"/>
        </w:rPr>
        <w:t xml:space="preserve">. </w:t>
      </w:r>
      <w:r w:rsidR="00B745FC" w:rsidRPr="00AE0A7B">
        <w:rPr>
          <w:rFonts w:ascii="Arial" w:hAnsi="Arial" w:cs="Arial"/>
          <w:b/>
          <w:color w:val="000000" w:themeColor="text1"/>
          <w:sz w:val="24"/>
          <w:szCs w:val="24"/>
        </w:rPr>
        <w:t>ZAKONSKA REGULATIVA</w:t>
      </w:r>
    </w:p>
    <w:p w:rsidR="004C78FE" w:rsidRPr="004C78FE" w:rsidRDefault="004C78FE" w:rsidP="00E56F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2" w:name="_Toc98505969"/>
      <w:bookmarkStart w:id="3" w:name="_Toc106879199"/>
      <w:r w:rsidRPr="004C78FE">
        <w:rPr>
          <w:rFonts w:ascii="Arial" w:hAnsi="Arial" w:cs="Arial"/>
          <w:b/>
          <w:bCs/>
          <w:iCs/>
          <w:color w:val="000000"/>
          <w:sz w:val="20"/>
          <w:szCs w:val="20"/>
        </w:rPr>
        <w:t>Zakonodavni okvir</w:t>
      </w:r>
      <w:bookmarkEnd w:id="2"/>
      <w:bookmarkEnd w:id="3"/>
      <w:r w:rsidRPr="004C78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za </w:t>
      </w:r>
      <w:r w:rsidR="004E00DB">
        <w:rPr>
          <w:rFonts w:ascii="Arial" w:hAnsi="Arial" w:cs="Arial"/>
          <w:b/>
          <w:bCs/>
          <w:iCs/>
          <w:color w:val="000000"/>
          <w:sz w:val="20"/>
          <w:szCs w:val="20"/>
        </w:rPr>
        <w:t>izradu predmetne strategije</w:t>
      </w:r>
      <w:r w:rsidRPr="004C78FE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 čini </w:t>
      </w:r>
      <w:r w:rsidR="004E00DB">
        <w:rPr>
          <w:rFonts w:ascii="Arial" w:hAnsi="Arial" w:cs="Arial"/>
          <w:b/>
          <w:bCs/>
          <w:iCs/>
          <w:color w:val="000000"/>
          <w:sz w:val="20"/>
          <w:szCs w:val="20"/>
        </w:rPr>
        <w:t xml:space="preserve">slijedeće </w:t>
      </w:r>
      <w:r w:rsidRPr="004C78FE">
        <w:rPr>
          <w:rFonts w:ascii="Arial" w:hAnsi="Arial" w:cs="Arial"/>
          <w:b/>
          <w:bCs/>
          <w:iCs/>
          <w:color w:val="000000"/>
          <w:sz w:val="20"/>
          <w:szCs w:val="20"/>
        </w:rPr>
        <w:t>zakonodavstvo Europske unije i nacionalno zakonodavstvo.</w:t>
      </w:r>
    </w:p>
    <w:p w:rsid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Uredba (EU) br. 2020/852 Europskog parlamenta i Vijeća od 18. lipnja 2020. o uspostavi okvira za olakšavanje održivih ulaganja i izmjeni Uredbe (EU) 2019/2088;</w:t>
      </w:r>
    </w:p>
    <w:p w:rsidR="00C41FFF" w:rsidRPr="00C41FFF" w:rsidRDefault="00C41FFF" w:rsidP="00C41FFF">
      <w:pPr>
        <w:pStyle w:val="Odlomakpopisa"/>
        <w:numPr>
          <w:ilvl w:val="0"/>
          <w:numId w:val="24"/>
        </w:numPr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Obavijest Komisije Tehničke smjernice o primjeni načela </w:t>
      </w:r>
      <w:proofErr w:type="spellStart"/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nenanošenja</w:t>
      </w:r>
      <w:proofErr w:type="spellEnd"/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 bitne štete u okviru Uredbe o mehanizmu za oporavak i otpornost (2021/C 58/01);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Plan oporavka i otpornosti Republike Hrvatske (Nacionalni plan oporavka i otpornosti 2021. - 2026.): https://planoporavka.gov.hr/o-planu/9;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Strategija prostornog razvoja Republike Hrvatske (NN 106/17)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Odluka Vlade Republike Hrvatske o sustavu upravljanja i praćenju provedbe aktivnosti u okviru Nacionalnog plana oporavka i otpornosti 2021. - 2026. (NN 78/21);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 xml:space="preserve">Program razvoja zelene infrastrukture u urbanim područjima za razdoblje 2021. do 2030. godine (NN 147/21);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Program razvoja kružnog gospodarenja prostorom i zgradama za razdoblje 2021. do 2030. godine (NN 143/21);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javnoj nabavi (NN 120/16);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lokalnoj i područnoj (regionalnoj) samoupravi (NN 33/01, 60/01, 129/05, 109/07, 125/08, 36/09, 36/09, 150/11, 144/12, 19/13, 137/15, 123/17, 98/19, 144/20)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Gradu Zagrebu (NN 62/01, 125/08, 36/09, 119/14, 98/19 i 144/20).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Zakon o državnim potporama (NN 47/14, 69/17);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Zakon o ravnopravnosti spolova (NN 82/08, 69/17);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suzbijanju diskriminacije (NN 85/08, 112/12);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sustavu strateškog planiranja i upravljanja razvojem Republike Hrvatske (NN 123/2017);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Uredba o smjernicama za izradu akata strateškog planiranja od nacionalnog značaja i od značaja za jedinice lokalne i područne (regionalne) samouprave (NN 89/2018)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Pravilnik o rokovima i postupcima praćenja i izvještavanja o provedbi akata strateškog planiranja od nacionalnog značaja i od značaja za jedinice lokalne i područne (regionalne) samouprave (NN 06/19)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provedbi Opće uredbe o zaštiti podataka (NN 42/18);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sprječavanju sukoba interesa (NN 143/21);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Strategija sprječavanja korupcije za razdoblje od 2021- do 2030 godine (NN 120/21)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sprječavanju pranja novca i financiranja terorizma ( NN 108/17, 39/19)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zaštiti prijavitelja nepravilnosti (NN 17/19)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profesionalnoj rehabilitaciji i zapošljavanju osoba s invaliditetom (NN 157/13, 152/14, 39/18, 32/20);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Zakon o vlasništvu i drugim stvarnim pravima (NN 91/96, 68/98, 137/99, 22/00, 73/00, 129/00, 114/01, 79/06, 141/06, 146/08, 38/09, 153/09, 143/12, 152/14, 81/15, 94/17 - ispravak);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Zakon o gradnji (NN 153/13, 20/17, 39/19, 125/19);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 xml:space="preserve">Zakon o prostornom uređenju (NN br. 153/13, 65/17, 114/18, 39/19, 98/19); 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postupanju s nezakonito izgrađenim zgradama (NN 86/12, 143/13, 65/17, 14/19);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Pravilnik o osiguranju pristupačnosti građevina osobama s invaliditetom i smanjene pokretljivosti  (NN 78/13);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energetskoj učinkovitosti (NN 127/14, 116/18, 25/20, 32/21, 41/21);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upravljanju državnom imovinom (NN 52/18)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Središnjem registru državne imovine (NN 112/18);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zaštiti na radu (NN 71/14, 118/14, 154/14, 94/18, 96/18);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Zakon o zaštiti i očuvanju kulturnih dobara (NN 69/99, 151/03, 157/03, 100/04, 87/09, 88/10, 61/11, 25/12, 136/12, 157/13, 152/14, 98/15, 44/17, 90/18, 32/20, 62/20, 117/21);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lastRenderedPageBreak/>
        <w:t>Zakon o Fondu za zaštitu okoliša i energetsku učinkovitost (NN 107/03, 144/12);</w:t>
      </w:r>
    </w:p>
    <w:p w:rsidR="00C41FFF" w:rsidRPr="00C41FFF" w:rsidRDefault="00C41FFF" w:rsidP="00C41FFF">
      <w:pPr>
        <w:numPr>
          <w:ilvl w:val="0"/>
          <w:numId w:val="24"/>
        </w:numPr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  <w:r w:rsidRPr="00C41FFF">
        <w:rPr>
          <w:rFonts w:ascii="Arial" w:hAnsi="Arial" w:cs="Arial"/>
          <w:iCs/>
          <w:color w:val="000000" w:themeColor="text1"/>
          <w:sz w:val="20"/>
          <w:szCs w:val="20"/>
        </w:rPr>
        <w:t>ostali podzakonski akti i tehnički propisi doneseni na temelju gore navedenih zakona.</w:t>
      </w:r>
    </w:p>
    <w:p w:rsidR="00AC2066" w:rsidRDefault="00AC2066" w:rsidP="00E56F3C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40D34" w:rsidRDefault="00B40D34" w:rsidP="006B38B7">
      <w:pPr>
        <w:spacing w:afterLines="1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E0A7B" w:rsidRDefault="00AE0A7B" w:rsidP="00AE0A7B">
      <w:pPr>
        <w:spacing w:after="0" w:line="240" w:lineRule="auto"/>
        <w:jc w:val="both"/>
        <w:rPr>
          <w:sz w:val="27"/>
          <w:szCs w:val="27"/>
          <w:lang w:eastAsia="hr-HR"/>
        </w:rPr>
      </w:pPr>
      <w:r>
        <w:rPr>
          <w:b/>
          <w:bCs/>
          <w:i/>
          <w:iCs/>
          <w:sz w:val="23"/>
          <w:szCs w:val="23"/>
          <w:lang w:eastAsia="hr-HR"/>
        </w:rPr>
        <w:t xml:space="preserve">IZJAVA PONUDITELJA: </w:t>
      </w:r>
    </w:p>
    <w:p w:rsidR="00AE0A7B" w:rsidRDefault="006C693B" w:rsidP="00AE0A7B">
      <w:pPr>
        <w:spacing w:after="0" w:line="240" w:lineRule="auto"/>
        <w:jc w:val="both"/>
        <w:rPr>
          <w:b/>
          <w:bCs/>
          <w:i/>
          <w:iCs/>
          <w:sz w:val="23"/>
          <w:szCs w:val="23"/>
          <w:lang w:eastAsia="hr-HR"/>
        </w:rPr>
      </w:pPr>
      <w:r>
        <w:rPr>
          <w:b/>
          <w:bCs/>
          <w:i/>
          <w:iCs/>
          <w:sz w:val="23"/>
          <w:szCs w:val="23"/>
          <w:lang w:eastAsia="hr-HR"/>
        </w:rPr>
        <w:t>Upoznati smo sa svim uvjetima iz ovog</w:t>
      </w:r>
      <w:r w:rsidR="00AE0A7B">
        <w:rPr>
          <w:b/>
          <w:bCs/>
          <w:i/>
          <w:iCs/>
          <w:sz w:val="23"/>
          <w:szCs w:val="23"/>
          <w:lang w:eastAsia="hr-HR"/>
        </w:rPr>
        <w:t xml:space="preserve"> Projektn</w:t>
      </w:r>
      <w:r>
        <w:rPr>
          <w:b/>
          <w:bCs/>
          <w:i/>
          <w:iCs/>
          <w:sz w:val="23"/>
          <w:szCs w:val="23"/>
          <w:lang w:eastAsia="hr-HR"/>
        </w:rPr>
        <w:t>og</w:t>
      </w:r>
      <w:r w:rsidR="00AE0A7B">
        <w:rPr>
          <w:b/>
          <w:bCs/>
          <w:i/>
          <w:iCs/>
          <w:sz w:val="23"/>
          <w:szCs w:val="23"/>
          <w:lang w:eastAsia="hr-HR"/>
        </w:rPr>
        <w:t xml:space="preserve"> zadat</w:t>
      </w:r>
      <w:r>
        <w:rPr>
          <w:b/>
          <w:bCs/>
          <w:i/>
          <w:iCs/>
          <w:sz w:val="23"/>
          <w:szCs w:val="23"/>
          <w:lang w:eastAsia="hr-HR"/>
        </w:rPr>
        <w:t>ka</w:t>
      </w:r>
      <w:r w:rsidR="00AE0A7B">
        <w:rPr>
          <w:b/>
          <w:bCs/>
          <w:i/>
          <w:iCs/>
          <w:sz w:val="23"/>
          <w:szCs w:val="23"/>
          <w:lang w:eastAsia="hr-HR"/>
        </w:rPr>
        <w:t xml:space="preserve"> temeljem kojeg je sastavljena naša ponuda; prihvaćamo ga u cijelosti te njegovom ovjerom prihvaćamo sve njegove odredbe. </w:t>
      </w:r>
    </w:p>
    <w:p w:rsidR="00AE0A7B" w:rsidRDefault="00AE0A7B" w:rsidP="00AE0A7B">
      <w:pPr>
        <w:spacing w:after="0" w:line="240" w:lineRule="auto"/>
        <w:jc w:val="both"/>
        <w:rPr>
          <w:b/>
          <w:bCs/>
          <w:i/>
          <w:iCs/>
          <w:sz w:val="23"/>
          <w:szCs w:val="23"/>
          <w:lang w:eastAsia="hr-HR"/>
        </w:rPr>
      </w:pPr>
    </w:p>
    <w:p w:rsidR="0010197C" w:rsidRDefault="001F4E7B" w:rsidP="00AE0A7B">
      <w:pPr>
        <w:spacing w:after="0" w:line="240" w:lineRule="auto"/>
        <w:jc w:val="both"/>
        <w:rPr>
          <w:sz w:val="23"/>
          <w:szCs w:val="23"/>
          <w:lang w:eastAsia="hr-HR"/>
        </w:rPr>
      </w:pPr>
      <w:r>
        <w:rPr>
          <w:sz w:val="23"/>
          <w:szCs w:val="23"/>
          <w:lang w:eastAsia="hr-HR"/>
        </w:rPr>
        <w:t xml:space="preserve">       </w:t>
      </w:r>
    </w:p>
    <w:p w:rsidR="00AE0A7B" w:rsidRPr="006B0E10" w:rsidRDefault="00AE0A7B" w:rsidP="00AE0A7B">
      <w:pPr>
        <w:spacing w:after="0" w:line="240" w:lineRule="auto"/>
        <w:jc w:val="both"/>
        <w:rPr>
          <w:sz w:val="27"/>
          <w:szCs w:val="27"/>
          <w:lang w:eastAsia="hr-HR"/>
        </w:rPr>
      </w:pPr>
      <w:r w:rsidRPr="006B0E10">
        <w:rPr>
          <w:sz w:val="23"/>
          <w:szCs w:val="23"/>
          <w:lang w:eastAsia="hr-HR"/>
        </w:rPr>
        <w:t xml:space="preserve">U </w:t>
      </w:r>
      <w:r w:rsidR="00B40D34">
        <w:rPr>
          <w:sz w:val="23"/>
          <w:szCs w:val="23"/>
          <w:lang w:eastAsia="hr-HR"/>
        </w:rPr>
        <w:t xml:space="preserve">                                       </w:t>
      </w:r>
      <w:r w:rsidRPr="006B0E10">
        <w:rPr>
          <w:sz w:val="23"/>
          <w:szCs w:val="23"/>
          <w:lang w:eastAsia="hr-HR"/>
        </w:rPr>
        <w:t>.20</w:t>
      </w:r>
      <w:r w:rsidR="00E56F3C">
        <w:rPr>
          <w:sz w:val="23"/>
          <w:szCs w:val="23"/>
          <w:lang w:eastAsia="hr-HR"/>
        </w:rPr>
        <w:t>22</w:t>
      </w:r>
      <w:r w:rsidRPr="006B0E10">
        <w:rPr>
          <w:sz w:val="23"/>
          <w:szCs w:val="23"/>
          <w:lang w:eastAsia="hr-HR"/>
        </w:rPr>
        <w:t xml:space="preserve">.                                                                                                               </w:t>
      </w:r>
    </w:p>
    <w:p w:rsidR="00AE0A7B" w:rsidRPr="006B0E10" w:rsidRDefault="00AE0A7B" w:rsidP="00AE0A7B">
      <w:pPr>
        <w:spacing w:after="0" w:line="240" w:lineRule="auto"/>
        <w:jc w:val="both"/>
        <w:rPr>
          <w:sz w:val="23"/>
          <w:szCs w:val="23"/>
          <w:lang w:eastAsia="hr-HR"/>
        </w:rPr>
      </w:pPr>
      <w:r w:rsidRPr="006B0E10">
        <w:rPr>
          <w:sz w:val="23"/>
          <w:szCs w:val="23"/>
          <w:lang w:eastAsia="hr-HR"/>
        </w:rPr>
        <w:t xml:space="preserve">         (mjesto)            (datum)          </w:t>
      </w:r>
    </w:p>
    <w:p w:rsidR="00AE0A7B" w:rsidRDefault="00AE0A7B" w:rsidP="00AE0A7B">
      <w:pPr>
        <w:spacing w:after="0" w:line="240" w:lineRule="auto"/>
        <w:ind w:left="5103" w:firstLine="2"/>
        <w:jc w:val="center"/>
        <w:rPr>
          <w:b/>
          <w:bCs/>
          <w:sz w:val="23"/>
          <w:szCs w:val="23"/>
          <w:lang w:eastAsia="hr-HR"/>
        </w:rPr>
      </w:pPr>
      <w:r w:rsidRPr="006B0E10">
        <w:rPr>
          <w:b/>
          <w:bCs/>
          <w:sz w:val="23"/>
          <w:szCs w:val="23"/>
          <w:lang w:eastAsia="hr-HR"/>
        </w:rPr>
        <w:t>Za ponuditelja:</w:t>
      </w:r>
    </w:p>
    <w:p w:rsidR="00AE0A7B" w:rsidRPr="006B0E10" w:rsidRDefault="008E2DF5" w:rsidP="0010197C">
      <w:pPr>
        <w:spacing w:after="0" w:line="240" w:lineRule="auto"/>
        <w:rPr>
          <w:b/>
          <w:bCs/>
          <w:sz w:val="23"/>
          <w:szCs w:val="23"/>
          <w:lang w:eastAsia="hr-HR"/>
        </w:rPr>
      </w:pPr>
      <w:r>
        <w:rPr>
          <w:b/>
          <w:bCs/>
          <w:noProof/>
          <w:sz w:val="23"/>
          <w:szCs w:val="23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1026" type="#_x0000_t202" style="position:absolute;margin-left:277.1pt;margin-top:4.2pt;width:185.9pt;height:110.6pt;z-index:-251658752;visibility:visible;mso-width-percent:400;mso-height-percent:200;mso-wrap-distance-top:3.6pt;mso-wrap-distance-bottom:3.6pt;mso-width-percent:400;mso-height-percent:200;mso-width-relative:margin;mso-height-relative:margin" stroked="f">
            <v:textbox style="mso-fit-shape-to-text:t">
              <w:txbxContent>
                <w:p w:rsidR="001F4E7B" w:rsidRDefault="001F4E7B"/>
              </w:txbxContent>
            </v:textbox>
          </v:shape>
        </w:pict>
      </w:r>
    </w:p>
    <w:p w:rsidR="00AE0A7B" w:rsidRPr="006B0E10" w:rsidRDefault="00AE0A7B" w:rsidP="00AE0A7B">
      <w:pPr>
        <w:spacing w:after="0" w:line="240" w:lineRule="auto"/>
        <w:ind w:left="5103" w:firstLine="2"/>
        <w:jc w:val="center"/>
        <w:rPr>
          <w:b/>
          <w:bCs/>
          <w:sz w:val="23"/>
          <w:szCs w:val="23"/>
          <w:lang w:eastAsia="hr-HR"/>
        </w:rPr>
      </w:pPr>
      <w:r w:rsidRPr="006B0E10">
        <w:rPr>
          <w:b/>
          <w:bCs/>
          <w:sz w:val="23"/>
          <w:szCs w:val="23"/>
          <w:lang w:eastAsia="hr-HR"/>
        </w:rPr>
        <w:t>____________________________</w:t>
      </w:r>
    </w:p>
    <w:p w:rsidR="00076A3A" w:rsidRPr="0010197C" w:rsidRDefault="00AE0A7B" w:rsidP="0010197C">
      <w:pPr>
        <w:spacing w:after="0" w:line="240" w:lineRule="auto"/>
        <w:ind w:left="5103" w:firstLine="2"/>
        <w:jc w:val="center"/>
        <w:rPr>
          <w:sz w:val="27"/>
          <w:szCs w:val="27"/>
          <w:lang w:eastAsia="hr-HR"/>
        </w:rPr>
      </w:pPr>
      <w:r w:rsidRPr="006B0E10">
        <w:rPr>
          <w:b/>
          <w:bCs/>
          <w:sz w:val="23"/>
          <w:szCs w:val="23"/>
          <w:lang w:eastAsia="hr-HR"/>
        </w:rPr>
        <w:t>(pečat i potpis ovlaštene osobe)</w:t>
      </w:r>
    </w:p>
    <w:sectPr w:rsidR="00076A3A" w:rsidRPr="0010197C" w:rsidSect="001F7B11">
      <w:pgSz w:w="11907" w:h="16840" w:code="9"/>
      <w:pgMar w:top="1276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F" w:rsidRDefault="00D82EEF">
      <w:pPr>
        <w:spacing w:after="0" w:line="240" w:lineRule="auto"/>
      </w:pPr>
      <w:r>
        <w:separator/>
      </w:r>
    </w:p>
  </w:endnote>
  <w:endnote w:type="continuationSeparator" w:id="0">
    <w:p w:rsidR="00D82EEF" w:rsidRDefault="00D8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839508"/>
      <w:docPartObj>
        <w:docPartGallery w:val="Page Numbers (Bottom of Page)"/>
        <w:docPartUnique/>
      </w:docPartObj>
    </w:sdtPr>
    <w:sdtContent>
      <w:p w:rsidR="000D147B" w:rsidRDefault="008E2DF5">
        <w:pPr>
          <w:pStyle w:val="Podnoje"/>
          <w:jc w:val="right"/>
        </w:pPr>
        <w:r>
          <w:fldChar w:fldCharType="begin"/>
        </w:r>
        <w:r w:rsidR="000D147B">
          <w:instrText>PAGE   \* MERGEFORMAT</w:instrText>
        </w:r>
        <w:r>
          <w:fldChar w:fldCharType="separate"/>
        </w:r>
        <w:r w:rsidR="006B38B7">
          <w:rPr>
            <w:noProof/>
          </w:rPr>
          <w:t>5</w:t>
        </w:r>
        <w:r>
          <w:fldChar w:fldCharType="end"/>
        </w:r>
      </w:p>
    </w:sdtContent>
  </w:sdt>
  <w:p w:rsidR="000D147B" w:rsidRDefault="000D147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F" w:rsidRDefault="00D82EEF">
      <w:pPr>
        <w:spacing w:after="0" w:line="240" w:lineRule="auto"/>
      </w:pPr>
      <w:r>
        <w:separator/>
      </w:r>
    </w:p>
  </w:footnote>
  <w:footnote w:type="continuationSeparator" w:id="0">
    <w:p w:rsidR="00D82EEF" w:rsidRDefault="00D82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4DD"/>
    <w:multiLevelType w:val="hybridMultilevel"/>
    <w:tmpl w:val="CA222CDA"/>
    <w:lvl w:ilvl="0" w:tplc="1FA0B1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575E9"/>
    <w:multiLevelType w:val="hybridMultilevel"/>
    <w:tmpl w:val="5CC8CA44"/>
    <w:lvl w:ilvl="0" w:tplc="BBFA1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C4B82"/>
    <w:multiLevelType w:val="hybridMultilevel"/>
    <w:tmpl w:val="E530F062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A9E74AC"/>
    <w:multiLevelType w:val="hybridMultilevel"/>
    <w:tmpl w:val="5A1436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64FB7"/>
    <w:multiLevelType w:val="hybridMultilevel"/>
    <w:tmpl w:val="CF4666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748B"/>
    <w:multiLevelType w:val="multilevel"/>
    <w:tmpl w:val="BD5AA9A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6">
    <w:nsid w:val="1C436D42"/>
    <w:multiLevelType w:val="hybridMultilevel"/>
    <w:tmpl w:val="0C161D94"/>
    <w:lvl w:ilvl="0" w:tplc="1FA0B10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23B36"/>
    <w:multiLevelType w:val="hybridMultilevel"/>
    <w:tmpl w:val="945861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0900D2"/>
    <w:multiLevelType w:val="hybridMultilevel"/>
    <w:tmpl w:val="32ECCD96"/>
    <w:lvl w:ilvl="0" w:tplc="296C6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F0875"/>
    <w:multiLevelType w:val="hybridMultilevel"/>
    <w:tmpl w:val="2A488B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93E26"/>
    <w:multiLevelType w:val="hybridMultilevel"/>
    <w:tmpl w:val="6DA242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336CBC"/>
    <w:multiLevelType w:val="multilevel"/>
    <w:tmpl w:val="F22AD50A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cs="Times New Roman" w:hint="default"/>
      </w:rPr>
    </w:lvl>
  </w:abstractNum>
  <w:abstractNum w:abstractNumId="12">
    <w:nsid w:val="3A6334F1"/>
    <w:multiLevelType w:val="hybridMultilevel"/>
    <w:tmpl w:val="E79E4DE0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78B69C9"/>
    <w:multiLevelType w:val="hybridMultilevel"/>
    <w:tmpl w:val="2B56ED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572AD"/>
    <w:multiLevelType w:val="hybridMultilevel"/>
    <w:tmpl w:val="636826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A0601C"/>
    <w:multiLevelType w:val="multilevel"/>
    <w:tmpl w:val="07940C4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9C017E1"/>
    <w:multiLevelType w:val="hybridMultilevel"/>
    <w:tmpl w:val="6B343F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325E3"/>
    <w:multiLevelType w:val="hybridMultilevel"/>
    <w:tmpl w:val="658C15B6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F0243FC"/>
    <w:multiLevelType w:val="hybridMultilevel"/>
    <w:tmpl w:val="C2E666A6"/>
    <w:lvl w:ilvl="0" w:tplc="BBFA1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27ABD"/>
    <w:multiLevelType w:val="hybridMultilevel"/>
    <w:tmpl w:val="9A761D18"/>
    <w:lvl w:ilvl="0" w:tplc="7A0E0F2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133357"/>
    <w:multiLevelType w:val="hybridMultilevel"/>
    <w:tmpl w:val="AD20521C"/>
    <w:lvl w:ilvl="0" w:tplc="C71AC9C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5442E13"/>
    <w:multiLevelType w:val="hybridMultilevel"/>
    <w:tmpl w:val="AA26F71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0F3631"/>
    <w:multiLevelType w:val="hybridMultilevel"/>
    <w:tmpl w:val="5838C2B4"/>
    <w:lvl w:ilvl="0" w:tplc="BBFA18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B0197B"/>
    <w:multiLevelType w:val="hybridMultilevel"/>
    <w:tmpl w:val="972872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19"/>
  </w:num>
  <w:num w:numId="9">
    <w:abstractNumId w:val="4"/>
  </w:num>
  <w:num w:numId="10">
    <w:abstractNumId w:val="22"/>
  </w:num>
  <w:num w:numId="11">
    <w:abstractNumId w:val="1"/>
  </w:num>
  <w:num w:numId="12">
    <w:abstractNumId w:val="16"/>
  </w:num>
  <w:num w:numId="13">
    <w:abstractNumId w:val="3"/>
  </w:num>
  <w:num w:numId="14">
    <w:abstractNumId w:val="23"/>
  </w:num>
  <w:num w:numId="15">
    <w:abstractNumId w:val="13"/>
  </w:num>
  <w:num w:numId="16">
    <w:abstractNumId w:val="8"/>
  </w:num>
  <w:num w:numId="17">
    <w:abstractNumId w:val="5"/>
  </w:num>
  <w:num w:numId="18">
    <w:abstractNumId w:val="11"/>
  </w:num>
  <w:num w:numId="19">
    <w:abstractNumId w:val="15"/>
  </w:num>
  <w:num w:numId="20">
    <w:abstractNumId w:val="2"/>
  </w:num>
  <w:num w:numId="21">
    <w:abstractNumId w:val="12"/>
  </w:num>
  <w:num w:numId="22">
    <w:abstractNumId w:val="21"/>
  </w:num>
  <w:num w:numId="23">
    <w:abstractNumId w:val="17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985"/>
    <w:rsid w:val="00001541"/>
    <w:rsid w:val="00013FEA"/>
    <w:rsid w:val="00025E04"/>
    <w:rsid w:val="000308A6"/>
    <w:rsid w:val="000404F0"/>
    <w:rsid w:val="00074841"/>
    <w:rsid w:val="00074942"/>
    <w:rsid w:val="000768C3"/>
    <w:rsid w:val="00076A3A"/>
    <w:rsid w:val="00083A47"/>
    <w:rsid w:val="00087203"/>
    <w:rsid w:val="000902D0"/>
    <w:rsid w:val="0009223F"/>
    <w:rsid w:val="000C407F"/>
    <w:rsid w:val="000C6917"/>
    <w:rsid w:val="000D147B"/>
    <w:rsid w:val="000D76B0"/>
    <w:rsid w:val="000E16AF"/>
    <w:rsid w:val="000E29E7"/>
    <w:rsid w:val="000E4BC3"/>
    <w:rsid w:val="000F621E"/>
    <w:rsid w:val="0010197C"/>
    <w:rsid w:val="00101E3F"/>
    <w:rsid w:val="00104E27"/>
    <w:rsid w:val="00110AD9"/>
    <w:rsid w:val="001117E9"/>
    <w:rsid w:val="001264E9"/>
    <w:rsid w:val="001441AB"/>
    <w:rsid w:val="001517D1"/>
    <w:rsid w:val="00152D16"/>
    <w:rsid w:val="001719B4"/>
    <w:rsid w:val="00192191"/>
    <w:rsid w:val="0019528B"/>
    <w:rsid w:val="00197929"/>
    <w:rsid w:val="001A7C92"/>
    <w:rsid w:val="001B4AD3"/>
    <w:rsid w:val="001B6E75"/>
    <w:rsid w:val="001C4953"/>
    <w:rsid w:val="001E0054"/>
    <w:rsid w:val="001E2AC6"/>
    <w:rsid w:val="001E736A"/>
    <w:rsid w:val="001F4E7B"/>
    <w:rsid w:val="001F7B11"/>
    <w:rsid w:val="00203D6E"/>
    <w:rsid w:val="00220255"/>
    <w:rsid w:val="00222437"/>
    <w:rsid w:val="00225E21"/>
    <w:rsid w:val="00227B01"/>
    <w:rsid w:val="002323B1"/>
    <w:rsid w:val="002330D3"/>
    <w:rsid w:val="002360DF"/>
    <w:rsid w:val="00241F3C"/>
    <w:rsid w:val="00245849"/>
    <w:rsid w:val="00261BD2"/>
    <w:rsid w:val="00265890"/>
    <w:rsid w:val="00277191"/>
    <w:rsid w:val="002856AD"/>
    <w:rsid w:val="00293A9C"/>
    <w:rsid w:val="00295B1F"/>
    <w:rsid w:val="00297A19"/>
    <w:rsid w:val="00297B51"/>
    <w:rsid w:val="002A6600"/>
    <w:rsid w:val="002A6849"/>
    <w:rsid w:val="002B044E"/>
    <w:rsid w:val="002B428E"/>
    <w:rsid w:val="002C477E"/>
    <w:rsid w:val="002E2EB5"/>
    <w:rsid w:val="002F5D46"/>
    <w:rsid w:val="00300591"/>
    <w:rsid w:val="0030147E"/>
    <w:rsid w:val="00306B87"/>
    <w:rsid w:val="00345373"/>
    <w:rsid w:val="003539F6"/>
    <w:rsid w:val="00357358"/>
    <w:rsid w:val="00365F94"/>
    <w:rsid w:val="0037194E"/>
    <w:rsid w:val="00373098"/>
    <w:rsid w:val="00384E40"/>
    <w:rsid w:val="00390C9C"/>
    <w:rsid w:val="00394D51"/>
    <w:rsid w:val="0039602F"/>
    <w:rsid w:val="003A6961"/>
    <w:rsid w:val="003B6A1F"/>
    <w:rsid w:val="003C3DA3"/>
    <w:rsid w:val="003C689E"/>
    <w:rsid w:val="003D7DCB"/>
    <w:rsid w:val="003F15C4"/>
    <w:rsid w:val="00400C82"/>
    <w:rsid w:val="00407699"/>
    <w:rsid w:val="00412567"/>
    <w:rsid w:val="004158BE"/>
    <w:rsid w:val="00431493"/>
    <w:rsid w:val="004316BF"/>
    <w:rsid w:val="004370EF"/>
    <w:rsid w:val="0044198A"/>
    <w:rsid w:val="004561F0"/>
    <w:rsid w:val="00464D46"/>
    <w:rsid w:val="00475B54"/>
    <w:rsid w:val="00492875"/>
    <w:rsid w:val="004C78FE"/>
    <w:rsid w:val="004C7EE4"/>
    <w:rsid w:val="004D0D5C"/>
    <w:rsid w:val="004E00DB"/>
    <w:rsid w:val="004E06AA"/>
    <w:rsid w:val="004F3302"/>
    <w:rsid w:val="005026EF"/>
    <w:rsid w:val="00514DE5"/>
    <w:rsid w:val="005272F8"/>
    <w:rsid w:val="00530248"/>
    <w:rsid w:val="00534FC9"/>
    <w:rsid w:val="00546445"/>
    <w:rsid w:val="00557B70"/>
    <w:rsid w:val="00560B33"/>
    <w:rsid w:val="005659FE"/>
    <w:rsid w:val="005729EC"/>
    <w:rsid w:val="00573969"/>
    <w:rsid w:val="00581E09"/>
    <w:rsid w:val="005B0333"/>
    <w:rsid w:val="005B46B9"/>
    <w:rsid w:val="005B6261"/>
    <w:rsid w:val="005C20FD"/>
    <w:rsid w:val="005E4817"/>
    <w:rsid w:val="005F134B"/>
    <w:rsid w:val="005F2AB2"/>
    <w:rsid w:val="00601F3F"/>
    <w:rsid w:val="0060601E"/>
    <w:rsid w:val="00611C71"/>
    <w:rsid w:val="00624EF0"/>
    <w:rsid w:val="0062664A"/>
    <w:rsid w:val="00627EA2"/>
    <w:rsid w:val="006350A2"/>
    <w:rsid w:val="00637B51"/>
    <w:rsid w:val="0064762A"/>
    <w:rsid w:val="006477B5"/>
    <w:rsid w:val="006707A0"/>
    <w:rsid w:val="0067365A"/>
    <w:rsid w:val="00674FEC"/>
    <w:rsid w:val="0069044B"/>
    <w:rsid w:val="00690F7A"/>
    <w:rsid w:val="0069441B"/>
    <w:rsid w:val="006945DF"/>
    <w:rsid w:val="00696B45"/>
    <w:rsid w:val="006A1635"/>
    <w:rsid w:val="006B38B7"/>
    <w:rsid w:val="006C693B"/>
    <w:rsid w:val="007008C3"/>
    <w:rsid w:val="00710423"/>
    <w:rsid w:val="00715B6A"/>
    <w:rsid w:val="00715D1C"/>
    <w:rsid w:val="00721801"/>
    <w:rsid w:val="00722AC0"/>
    <w:rsid w:val="007302C2"/>
    <w:rsid w:val="0073316E"/>
    <w:rsid w:val="00755964"/>
    <w:rsid w:val="00785313"/>
    <w:rsid w:val="007B3580"/>
    <w:rsid w:val="007D26E3"/>
    <w:rsid w:val="007D4298"/>
    <w:rsid w:val="007F2283"/>
    <w:rsid w:val="007F33D3"/>
    <w:rsid w:val="007F37C2"/>
    <w:rsid w:val="007F72F5"/>
    <w:rsid w:val="00802681"/>
    <w:rsid w:val="008115C8"/>
    <w:rsid w:val="00815EE7"/>
    <w:rsid w:val="00821930"/>
    <w:rsid w:val="00825B2F"/>
    <w:rsid w:val="008358BF"/>
    <w:rsid w:val="0083795E"/>
    <w:rsid w:val="008512F4"/>
    <w:rsid w:val="0087020C"/>
    <w:rsid w:val="008734F4"/>
    <w:rsid w:val="00873D4B"/>
    <w:rsid w:val="00883183"/>
    <w:rsid w:val="00884DFB"/>
    <w:rsid w:val="0089066A"/>
    <w:rsid w:val="008951A1"/>
    <w:rsid w:val="008B1B99"/>
    <w:rsid w:val="008C261A"/>
    <w:rsid w:val="008C79BE"/>
    <w:rsid w:val="008D2F2C"/>
    <w:rsid w:val="008E0C08"/>
    <w:rsid w:val="008E2DF5"/>
    <w:rsid w:val="008E36C8"/>
    <w:rsid w:val="008E4DE2"/>
    <w:rsid w:val="008F4729"/>
    <w:rsid w:val="00900AB3"/>
    <w:rsid w:val="0090502F"/>
    <w:rsid w:val="009303CD"/>
    <w:rsid w:val="009438B8"/>
    <w:rsid w:val="0095609A"/>
    <w:rsid w:val="00961AAA"/>
    <w:rsid w:val="009650D4"/>
    <w:rsid w:val="0097334E"/>
    <w:rsid w:val="00976699"/>
    <w:rsid w:val="009827AA"/>
    <w:rsid w:val="009842C4"/>
    <w:rsid w:val="009857DD"/>
    <w:rsid w:val="00993BAC"/>
    <w:rsid w:val="009A35CA"/>
    <w:rsid w:val="009B3509"/>
    <w:rsid w:val="009E4C9E"/>
    <w:rsid w:val="009E5903"/>
    <w:rsid w:val="009F0FC2"/>
    <w:rsid w:val="009F3529"/>
    <w:rsid w:val="00A0003E"/>
    <w:rsid w:val="00A10840"/>
    <w:rsid w:val="00A27403"/>
    <w:rsid w:val="00A36AA8"/>
    <w:rsid w:val="00A40BA4"/>
    <w:rsid w:val="00A5390E"/>
    <w:rsid w:val="00A56804"/>
    <w:rsid w:val="00A91D52"/>
    <w:rsid w:val="00A9501A"/>
    <w:rsid w:val="00AA08AE"/>
    <w:rsid w:val="00AA0EE5"/>
    <w:rsid w:val="00AA33FB"/>
    <w:rsid w:val="00AA668D"/>
    <w:rsid w:val="00AB468C"/>
    <w:rsid w:val="00AC111D"/>
    <w:rsid w:val="00AC2066"/>
    <w:rsid w:val="00AC2D13"/>
    <w:rsid w:val="00AC3FB3"/>
    <w:rsid w:val="00AC7B46"/>
    <w:rsid w:val="00AD7D18"/>
    <w:rsid w:val="00AE0A7B"/>
    <w:rsid w:val="00AE110F"/>
    <w:rsid w:val="00AE1D18"/>
    <w:rsid w:val="00AF2855"/>
    <w:rsid w:val="00AF75A9"/>
    <w:rsid w:val="00B025C6"/>
    <w:rsid w:val="00B04088"/>
    <w:rsid w:val="00B05536"/>
    <w:rsid w:val="00B139EF"/>
    <w:rsid w:val="00B40D34"/>
    <w:rsid w:val="00B41365"/>
    <w:rsid w:val="00B42A56"/>
    <w:rsid w:val="00B52CE1"/>
    <w:rsid w:val="00B572D6"/>
    <w:rsid w:val="00B71141"/>
    <w:rsid w:val="00B745FC"/>
    <w:rsid w:val="00B75A0F"/>
    <w:rsid w:val="00B839D4"/>
    <w:rsid w:val="00B85803"/>
    <w:rsid w:val="00B87E6D"/>
    <w:rsid w:val="00B92B74"/>
    <w:rsid w:val="00BA049C"/>
    <w:rsid w:val="00BA0A33"/>
    <w:rsid w:val="00BA537E"/>
    <w:rsid w:val="00BA6A50"/>
    <w:rsid w:val="00BA7C91"/>
    <w:rsid w:val="00BC3F43"/>
    <w:rsid w:val="00BC4314"/>
    <w:rsid w:val="00BC7331"/>
    <w:rsid w:val="00BD5F31"/>
    <w:rsid w:val="00BE6C8B"/>
    <w:rsid w:val="00C04E22"/>
    <w:rsid w:val="00C13C99"/>
    <w:rsid w:val="00C145D7"/>
    <w:rsid w:val="00C15880"/>
    <w:rsid w:val="00C23DD7"/>
    <w:rsid w:val="00C31D86"/>
    <w:rsid w:val="00C36579"/>
    <w:rsid w:val="00C41FFF"/>
    <w:rsid w:val="00C438A1"/>
    <w:rsid w:val="00C45E6A"/>
    <w:rsid w:val="00C56BAA"/>
    <w:rsid w:val="00CA5C9E"/>
    <w:rsid w:val="00CB65B2"/>
    <w:rsid w:val="00CC2D98"/>
    <w:rsid w:val="00CC4E61"/>
    <w:rsid w:val="00CC7E03"/>
    <w:rsid w:val="00CD389B"/>
    <w:rsid w:val="00CE152C"/>
    <w:rsid w:val="00CE7A14"/>
    <w:rsid w:val="00CF12C0"/>
    <w:rsid w:val="00CF2200"/>
    <w:rsid w:val="00D03CBC"/>
    <w:rsid w:val="00D04D53"/>
    <w:rsid w:val="00D055FC"/>
    <w:rsid w:val="00D0705C"/>
    <w:rsid w:val="00D0788F"/>
    <w:rsid w:val="00D078FB"/>
    <w:rsid w:val="00D10789"/>
    <w:rsid w:val="00D2397D"/>
    <w:rsid w:val="00D379A1"/>
    <w:rsid w:val="00D455ED"/>
    <w:rsid w:val="00D51A33"/>
    <w:rsid w:val="00D52E3F"/>
    <w:rsid w:val="00D70643"/>
    <w:rsid w:val="00D762A5"/>
    <w:rsid w:val="00D82EEF"/>
    <w:rsid w:val="00D84454"/>
    <w:rsid w:val="00D86D16"/>
    <w:rsid w:val="00D92206"/>
    <w:rsid w:val="00D95066"/>
    <w:rsid w:val="00D96B1C"/>
    <w:rsid w:val="00DA630E"/>
    <w:rsid w:val="00DA64A8"/>
    <w:rsid w:val="00DC2F86"/>
    <w:rsid w:val="00DC3BEA"/>
    <w:rsid w:val="00DC3EDB"/>
    <w:rsid w:val="00DD5015"/>
    <w:rsid w:val="00DE0EE5"/>
    <w:rsid w:val="00DE4260"/>
    <w:rsid w:val="00DE5723"/>
    <w:rsid w:val="00DF037E"/>
    <w:rsid w:val="00DF4BC9"/>
    <w:rsid w:val="00E05899"/>
    <w:rsid w:val="00E129E5"/>
    <w:rsid w:val="00E16214"/>
    <w:rsid w:val="00E27E9B"/>
    <w:rsid w:val="00E350D8"/>
    <w:rsid w:val="00E40E2D"/>
    <w:rsid w:val="00E44B63"/>
    <w:rsid w:val="00E451C4"/>
    <w:rsid w:val="00E56F3C"/>
    <w:rsid w:val="00E6439C"/>
    <w:rsid w:val="00E72B16"/>
    <w:rsid w:val="00E73442"/>
    <w:rsid w:val="00EA4324"/>
    <w:rsid w:val="00EA4B7F"/>
    <w:rsid w:val="00EC19BD"/>
    <w:rsid w:val="00ED1783"/>
    <w:rsid w:val="00ED4AD3"/>
    <w:rsid w:val="00EE365E"/>
    <w:rsid w:val="00EF336C"/>
    <w:rsid w:val="00EF4985"/>
    <w:rsid w:val="00F069FA"/>
    <w:rsid w:val="00F07A5E"/>
    <w:rsid w:val="00F142A4"/>
    <w:rsid w:val="00F2040C"/>
    <w:rsid w:val="00F216A7"/>
    <w:rsid w:val="00F27A32"/>
    <w:rsid w:val="00F44399"/>
    <w:rsid w:val="00F51955"/>
    <w:rsid w:val="00F5238C"/>
    <w:rsid w:val="00F71249"/>
    <w:rsid w:val="00F71678"/>
    <w:rsid w:val="00F82A7C"/>
    <w:rsid w:val="00F87C97"/>
    <w:rsid w:val="00F92D3D"/>
    <w:rsid w:val="00F93577"/>
    <w:rsid w:val="00F93C4D"/>
    <w:rsid w:val="00F964C8"/>
    <w:rsid w:val="00F972CC"/>
    <w:rsid w:val="00FA0F90"/>
    <w:rsid w:val="00FA6405"/>
    <w:rsid w:val="00FD378A"/>
    <w:rsid w:val="00FD6336"/>
    <w:rsid w:val="00FD7900"/>
    <w:rsid w:val="00FE1381"/>
    <w:rsid w:val="00FF4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985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semiHidden/>
    <w:rsid w:val="00EF4985"/>
    <w:rPr>
      <w:rFonts w:cs="Times New Roman"/>
      <w:vertAlign w:val="superscript"/>
    </w:rPr>
  </w:style>
  <w:style w:type="paragraph" w:styleId="Odlomakpopisa">
    <w:name w:val="List Paragraph"/>
    <w:basedOn w:val="Normal"/>
    <w:uiPriority w:val="34"/>
    <w:qFormat/>
    <w:rsid w:val="00076A3A"/>
    <w:pPr>
      <w:ind w:left="720"/>
      <w:contextualSpacing/>
    </w:pPr>
  </w:style>
  <w:style w:type="character" w:styleId="Hiperveza">
    <w:name w:val="Hyperlink"/>
    <w:basedOn w:val="Zadanifontodlomka"/>
    <w:uiPriority w:val="99"/>
    <w:rsid w:val="00076A3A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54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546445"/>
    <w:rPr>
      <w:rFonts w:ascii="Segoe UI" w:hAnsi="Segoe UI" w:cs="Segoe UI"/>
      <w:sz w:val="18"/>
      <w:szCs w:val="18"/>
      <w:lang w:eastAsia="en-US"/>
    </w:rPr>
  </w:style>
  <w:style w:type="character" w:styleId="Referencakomentara">
    <w:name w:val="annotation reference"/>
    <w:basedOn w:val="Zadanifontodlomka"/>
    <w:rsid w:val="00E451C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E451C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E451C4"/>
    <w:rPr>
      <w:rFonts w:ascii="Calibri" w:hAnsi="Calibri" w:cs="Calibri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E451C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E451C4"/>
    <w:rPr>
      <w:rFonts w:ascii="Calibri" w:hAnsi="Calibri" w:cs="Calibri"/>
      <w:b/>
      <w:bCs/>
      <w:lang w:eastAsia="en-US"/>
    </w:rPr>
  </w:style>
  <w:style w:type="paragraph" w:customStyle="1" w:styleId="Default">
    <w:name w:val="Default"/>
    <w:rsid w:val="008951A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A630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0D14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0D147B"/>
    <w:rPr>
      <w:rFonts w:ascii="Calibri" w:hAnsi="Calibri" w:cs="Calibri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D147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147B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6C1E1-32FD-4C1D-A4B6-D6594DB24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"GRAD MLADIH " GRANEŠINA"</vt:lpstr>
      <vt:lpstr>"GRAD MLADIH " GRANEŠINA"</vt:lpstr>
    </vt:vector>
  </TitlesOfParts>
  <Company>HP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"GRAD MLADIH " GRANEŠINA"</dc:title>
  <dc:creator>Branka</dc:creator>
  <cp:lastModifiedBy>suzana.glavosek</cp:lastModifiedBy>
  <cp:revision>4</cp:revision>
  <cp:lastPrinted>2022-09-15T09:31:00Z</cp:lastPrinted>
  <dcterms:created xsi:type="dcterms:W3CDTF">2022-11-21T14:16:00Z</dcterms:created>
  <dcterms:modified xsi:type="dcterms:W3CDTF">2022-11-22T11:57:00Z</dcterms:modified>
</cp:coreProperties>
</file>