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C" w:rsidRDefault="00F927BC">
      <w:pPr>
        <w:rPr>
          <w:lang w:val="hr-BA"/>
        </w:rPr>
      </w:pPr>
    </w:p>
    <w:p w:rsidR="00D06FE0" w:rsidRDefault="00D06FE0" w:rsidP="00F44893">
      <w:pPr>
        <w:jc w:val="center"/>
        <w:rPr>
          <w:sz w:val="24"/>
          <w:szCs w:val="24"/>
        </w:rPr>
      </w:pPr>
    </w:p>
    <w:p w:rsidR="00D06FE0" w:rsidRDefault="00D06FE0" w:rsidP="00F44893">
      <w:pPr>
        <w:jc w:val="center"/>
        <w:rPr>
          <w:sz w:val="24"/>
          <w:szCs w:val="24"/>
        </w:rPr>
      </w:pPr>
    </w:p>
    <w:p w:rsidR="00F44893" w:rsidRPr="00D06FE0" w:rsidRDefault="00F44893" w:rsidP="00F44893">
      <w:pPr>
        <w:jc w:val="center"/>
        <w:rPr>
          <w:rFonts w:ascii="Arial" w:hAnsi="Arial" w:cs="Arial"/>
          <w:sz w:val="24"/>
          <w:szCs w:val="24"/>
        </w:rPr>
      </w:pPr>
      <w:r w:rsidRPr="00D06FE0">
        <w:rPr>
          <w:rFonts w:ascii="Arial" w:hAnsi="Arial" w:cs="Arial"/>
          <w:sz w:val="24"/>
          <w:szCs w:val="24"/>
        </w:rPr>
        <w:t>REZULTATI</w:t>
      </w:r>
    </w:p>
    <w:p w:rsidR="00F44893" w:rsidRPr="00D06FE0" w:rsidRDefault="00F44893" w:rsidP="00F44893">
      <w:pPr>
        <w:jc w:val="center"/>
        <w:rPr>
          <w:rFonts w:ascii="Arial" w:hAnsi="Arial" w:cs="Arial"/>
          <w:sz w:val="24"/>
          <w:szCs w:val="24"/>
        </w:rPr>
      </w:pPr>
      <w:r w:rsidRPr="00D06FE0">
        <w:rPr>
          <w:rFonts w:ascii="Arial" w:hAnsi="Arial" w:cs="Arial"/>
          <w:sz w:val="24"/>
          <w:szCs w:val="24"/>
        </w:rPr>
        <w:t>Javnog poziva za dodjelu potpora za razvoj socijalnog poduzetništva</w:t>
      </w:r>
    </w:p>
    <w:p w:rsidR="007E5466" w:rsidRPr="00D06FE0" w:rsidRDefault="00F44893" w:rsidP="007E5466">
      <w:pPr>
        <w:jc w:val="both"/>
        <w:rPr>
          <w:rFonts w:ascii="Arial" w:hAnsi="Arial" w:cs="Arial"/>
          <w:sz w:val="24"/>
          <w:szCs w:val="24"/>
        </w:rPr>
      </w:pPr>
      <w:r w:rsidRPr="00D06FE0">
        <w:rPr>
          <w:rFonts w:ascii="Arial" w:hAnsi="Arial" w:cs="Arial"/>
          <w:sz w:val="24"/>
          <w:szCs w:val="24"/>
        </w:rPr>
        <w:t xml:space="preserve">Na Javni poziv pristigla je jedna prijava koju je ocijenilo i prihvatilo Povjerenstvo za ocjenjivanje pristiglih prijava na javne pozive u okviru programa „Potpore poduzetništvu i obrtništvu“. </w:t>
      </w:r>
      <w:r w:rsidR="00D06FE0">
        <w:rPr>
          <w:rFonts w:ascii="Arial" w:hAnsi="Arial" w:cs="Arial"/>
          <w:sz w:val="24"/>
          <w:szCs w:val="24"/>
        </w:rPr>
        <w:t xml:space="preserve">Tvrtki HEDONA d.o.o. isplaćeno je </w:t>
      </w:r>
      <w:r w:rsidR="00D06FE0" w:rsidRPr="00D06FE0">
        <w:rPr>
          <w:rFonts w:ascii="Arial" w:hAnsi="Arial" w:cs="Arial"/>
          <w:sz w:val="24"/>
          <w:szCs w:val="24"/>
        </w:rPr>
        <w:t>70.000,00 kuna</w:t>
      </w:r>
      <w:r w:rsidR="00D06FE0" w:rsidRPr="00D06FE0">
        <w:rPr>
          <w:rFonts w:ascii="Arial" w:hAnsi="Arial" w:cs="Arial"/>
          <w:sz w:val="24"/>
          <w:szCs w:val="24"/>
        </w:rPr>
        <w:t xml:space="preserve"> </w:t>
      </w:r>
      <w:r w:rsidR="00D06FE0">
        <w:rPr>
          <w:rFonts w:ascii="Arial" w:hAnsi="Arial" w:cs="Arial"/>
          <w:sz w:val="24"/>
          <w:szCs w:val="24"/>
        </w:rPr>
        <w:t>na temelju Zaključka o dodijeli potpore</w:t>
      </w:r>
      <w:r w:rsidRPr="00D06FE0">
        <w:rPr>
          <w:rFonts w:ascii="Arial" w:hAnsi="Arial" w:cs="Arial"/>
          <w:sz w:val="24"/>
          <w:szCs w:val="24"/>
        </w:rPr>
        <w:t xml:space="preserve"> KLASA: </w:t>
      </w:r>
      <w:r w:rsidR="007E5466" w:rsidRPr="00D06FE0">
        <w:rPr>
          <w:rFonts w:ascii="Arial" w:hAnsi="Arial" w:cs="Arial"/>
          <w:sz w:val="24"/>
          <w:szCs w:val="24"/>
        </w:rPr>
        <w:t>302-02/21-01/0001, URBROJ: 2137/02-04/1-21-3</w:t>
      </w:r>
      <w:r w:rsidRPr="00D06FE0">
        <w:rPr>
          <w:rFonts w:ascii="Arial" w:hAnsi="Arial" w:cs="Arial"/>
          <w:sz w:val="24"/>
          <w:szCs w:val="24"/>
        </w:rPr>
        <w:t xml:space="preserve"> od </w:t>
      </w:r>
      <w:r w:rsidR="007E5466" w:rsidRPr="00D06FE0">
        <w:rPr>
          <w:rFonts w:ascii="Arial" w:hAnsi="Arial" w:cs="Arial"/>
          <w:sz w:val="24"/>
          <w:szCs w:val="24"/>
        </w:rPr>
        <w:t>17. veljače 2021.</w:t>
      </w:r>
      <w:r w:rsidRPr="00D06F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44893" w:rsidRPr="00D06FE0" w:rsidRDefault="00F44893" w:rsidP="007E5466">
      <w:pPr>
        <w:jc w:val="center"/>
        <w:rPr>
          <w:rFonts w:ascii="Arial" w:hAnsi="Arial" w:cs="Arial"/>
          <w:sz w:val="24"/>
          <w:szCs w:val="24"/>
          <w:lang w:val="hr-BA"/>
        </w:rPr>
      </w:pPr>
      <w:r w:rsidRPr="00D06FE0">
        <w:rPr>
          <w:rFonts w:ascii="Arial" w:hAnsi="Arial" w:cs="Arial"/>
          <w:sz w:val="24"/>
          <w:szCs w:val="24"/>
        </w:rPr>
        <w:t>Upravni odjel za gospodarstvo, financije, EU fondove i javnu nabavu</w:t>
      </w:r>
    </w:p>
    <w:p w:rsidR="00D06FE0" w:rsidRPr="00F44893" w:rsidRDefault="00D06FE0">
      <w:pPr>
        <w:jc w:val="center"/>
        <w:rPr>
          <w:lang w:val="hr-BA"/>
        </w:rPr>
      </w:pPr>
    </w:p>
    <w:sectPr w:rsidR="00D06FE0" w:rsidRPr="00F4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3"/>
    <w:rsid w:val="007E5466"/>
    <w:rsid w:val="00D06FE0"/>
    <w:rsid w:val="00F44893"/>
    <w:rsid w:val="00F927BC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Marina Lukačić Jakopec</cp:lastModifiedBy>
  <cp:revision>4</cp:revision>
  <dcterms:created xsi:type="dcterms:W3CDTF">2021-03-18T12:04:00Z</dcterms:created>
  <dcterms:modified xsi:type="dcterms:W3CDTF">2021-03-18T12:53:00Z</dcterms:modified>
</cp:coreProperties>
</file>