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8C5" w:rsidRPr="00B708C5" w:rsidRDefault="00B708C5" w:rsidP="00B708C5">
      <w:pPr>
        <w:jc w:val="center"/>
        <w:rPr>
          <w:b/>
          <w:sz w:val="32"/>
        </w:rPr>
      </w:pPr>
      <w:r w:rsidRPr="00B708C5">
        <w:rPr>
          <w:b/>
          <w:sz w:val="32"/>
        </w:rPr>
        <w:t>PROJEKTNI ZADATAK</w:t>
      </w:r>
    </w:p>
    <w:p w:rsidR="00B708C5" w:rsidRPr="00B708C5" w:rsidRDefault="00B708C5" w:rsidP="00B708C5">
      <w:pPr>
        <w:jc w:val="center"/>
        <w:rPr>
          <w:b/>
          <w:sz w:val="32"/>
        </w:rPr>
      </w:pPr>
    </w:p>
    <w:p w:rsidR="00B708C5" w:rsidRDefault="00B708C5" w:rsidP="00B708C5">
      <w:pPr>
        <w:jc w:val="center"/>
      </w:pPr>
      <w:r>
        <w:t>ZA IZRADU PROJEKTNE DOKUMENTACIJE ZA GRADNJU POLIVALENTNE SPORTSKE DVORANE OSNOVNE ŠKOLE LJUDEVITA MODECA KRIŽEVCI</w:t>
      </w:r>
    </w:p>
    <w:p w:rsidR="00B708C5" w:rsidRDefault="00B708C5" w:rsidP="00B708C5"/>
    <w:p w:rsidR="00B708C5" w:rsidRDefault="00B708C5" w:rsidP="00B708C5"/>
    <w:p w:rsidR="00B708C5" w:rsidRDefault="00B708C5" w:rsidP="00B708C5"/>
    <w:p w:rsidR="00B708C5" w:rsidRDefault="00B708C5" w:rsidP="00B708C5"/>
    <w:p w:rsidR="00B708C5" w:rsidRDefault="00B708C5" w:rsidP="00B708C5"/>
    <w:p w:rsidR="00B708C5" w:rsidRDefault="00B708C5" w:rsidP="00B708C5">
      <w:r>
        <w:t xml:space="preserve">Obuhvat zahvata u prostoru: </w:t>
      </w:r>
    </w:p>
    <w:p w:rsidR="00B708C5" w:rsidRDefault="00B708C5" w:rsidP="00B708C5"/>
    <w:p w:rsidR="00B708C5" w:rsidRDefault="00B708C5" w:rsidP="00B708C5">
      <w:pPr>
        <w:jc w:val="both"/>
      </w:pPr>
      <w:r>
        <w:t xml:space="preserve">Objekt se planira smjestiti na parcelu koja se nalazi na </w:t>
      </w:r>
      <w:proofErr w:type="spellStart"/>
      <w:r>
        <w:t>k.o</w:t>
      </w:r>
      <w:proofErr w:type="spellEnd"/>
      <w:r>
        <w:t xml:space="preserve">. Križevci, kč.br. 642/1 na čestici OŠ Ljudevita </w:t>
      </w:r>
      <w:proofErr w:type="spellStart"/>
      <w:r>
        <w:t>Modeca</w:t>
      </w:r>
      <w:proofErr w:type="spellEnd"/>
      <w:r>
        <w:t xml:space="preserve">. </w:t>
      </w:r>
    </w:p>
    <w:p w:rsidR="00B708C5" w:rsidRDefault="00B708C5" w:rsidP="00B708C5">
      <w:pPr>
        <w:jc w:val="both"/>
      </w:pPr>
      <w:r>
        <w:t xml:space="preserve">Namjena nove polivalentne dvorane je polivalentnog sportskog sadržaja. Unutar zgrade predviđa se smještaj ukupno pet sportskih terena, tri košarkaška, jedno odbojkaško, jedno rukometno koje može služiti i kao teren za igranje malog nogometa, te popratnog sadržaja potrebnog za održavanje školskih i vanškolskih aktivnosti. </w:t>
      </w:r>
    </w:p>
    <w:p w:rsidR="00B708C5" w:rsidRDefault="00B708C5" w:rsidP="00B708C5">
      <w:pPr>
        <w:jc w:val="both"/>
      </w:pPr>
      <w:r>
        <w:t xml:space="preserve">Građevina je individualna i samostojeća. Sastoji se od lučnog volumena sa prostorom sportske dvorane, te od statičnog </w:t>
      </w:r>
      <w:proofErr w:type="spellStart"/>
      <w:r>
        <w:t>kubusa</w:t>
      </w:r>
      <w:proofErr w:type="spellEnd"/>
      <w:r>
        <w:t xml:space="preserve"> u kojemu se nalaze prateći sadržaji same dvorane, ali i dodatni prostori u služnosti škole. Sve je organizirano u prizemlju. </w:t>
      </w:r>
    </w:p>
    <w:p w:rsidR="00B708C5" w:rsidRDefault="00B708C5" w:rsidP="00B708C5">
      <w:pPr>
        <w:jc w:val="both"/>
      </w:pPr>
      <w:r>
        <w:t xml:space="preserve">Maksimalni gabariti buduće građevine su 62,77 m x 40,40 m s maksimalnom visinom od 13,73 m. Tlocrtne bruto izgrađenosti 2.535,1 m2. </w:t>
      </w:r>
    </w:p>
    <w:p w:rsidR="00B708C5" w:rsidRDefault="00B708C5" w:rsidP="00B708C5">
      <w:pPr>
        <w:jc w:val="both"/>
      </w:pPr>
      <w:r>
        <w:t xml:space="preserve">Glavni ulaz nalazi se na jugoistočnom uglu, okrenut je prema školskoj zgradi kako bi se ostavila mogućnost povezivanja nove dvorane sa školskom zgradom preko toplog hodnika. Služi primarno za korisnike škole, a ulazi se preko prostranog ulaznog </w:t>
      </w:r>
      <w:proofErr w:type="spellStart"/>
      <w:r>
        <w:t>halla</w:t>
      </w:r>
      <w:proofErr w:type="spellEnd"/>
      <w:r>
        <w:t xml:space="preserve"> koji vodi u nečisti hodnik ili u hodnik prema blagovaonici, kuhinji, knjižnici, te kotlovnici i spremištu sprava i opreme. </w:t>
      </w:r>
    </w:p>
    <w:p w:rsidR="00B708C5" w:rsidRDefault="00B708C5" w:rsidP="00B708C5">
      <w:pPr>
        <w:jc w:val="both"/>
      </w:pPr>
      <w:r>
        <w:t xml:space="preserve">Sekundarni ulaz nalazi se jugozapadnom uglu, iz kojega se preko vjetrobrana, pored vratarnice dolazi do ulaznog hala za posjetitelje i vanjske korisnike, a koji vodi u nečisti hodnik ili prostor same dvorane. Nečisti hodnik vodi do svlačionica i praonica, te do dva kabineta nastavnika TZK i spremišta čistačica, a koji su povezani i s čistim hodnikom. Iz svlačionica se dalje preko čistog hodnika pristupa dvorani. </w:t>
      </w:r>
    </w:p>
    <w:p w:rsidR="00B708C5" w:rsidRDefault="00B708C5" w:rsidP="00B708C5">
      <w:pPr>
        <w:jc w:val="both"/>
      </w:pPr>
      <w:r>
        <w:t xml:space="preserve">U svrhu kvalitetnijeg iskorištavanja prostora, po dvije svlačionice dijele zajedničku prostoriju praonice u kojoj se nalazi sanitarni čvor, tuševi, umivaonici. </w:t>
      </w:r>
    </w:p>
    <w:p w:rsidR="00B708C5" w:rsidRDefault="00B708C5" w:rsidP="00B708C5">
      <w:pPr>
        <w:jc w:val="both"/>
      </w:pPr>
      <w:r>
        <w:t xml:space="preserve">U dvorani se nalaze tri košarkaška igrališta, jedno odbojkaško, te jedno rukometno koje može služiti i kao igralište malog nogometa. </w:t>
      </w:r>
    </w:p>
    <w:p w:rsidR="00B708C5" w:rsidRDefault="00B708C5" w:rsidP="00B708C5">
      <w:pPr>
        <w:jc w:val="both"/>
      </w:pPr>
      <w:r>
        <w:t xml:space="preserve">Za gledatelje su osigurane teleskopske tribine od 5 redova koje se nalaze na zapadnom i sjevernom dijelu dvorane. Teleskopske tribine se u slučaju kada nisu potrebne uvuku radi bolje iskorištenosti prostora dvorane. </w:t>
      </w:r>
    </w:p>
    <w:p w:rsidR="00B708C5" w:rsidRDefault="00B708C5" w:rsidP="00B708C5">
      <w:pPr>
        <w:jc w:val="both"/>
      </w:pPr>
      <w:r>
        <w:t xml:space="preserve">Pokrov dvorane biti će riješen sa čeličnom lučnom konstrukcijom ALUZINC -a iznad prostora </w:t>
      </w:r>
      <w:proofErr w:type="spellStart"/>
      <w:r>
        <w:t>anexa</w:t>
      </w:r>
      <w:proofErr w:type="spellEnd"/>
      <w:r>
        <w:t xml:space="preserve"> predviđen je krov s padom od 4°, toplinski izoliran sa završnom PVC oblogom. </w:t>
      </w:r>
      <w:proofErr w:type="spellStart"/>
      <w:r>
        <w:t>Oborinske</w:t>
      </w:r>
      <w:proofErr w:type="spellEnd"/>
      <w:r>
        <w:t xml:space="preserve"> vode odvode se u mješoviti sustav kanalizacije. </w:t>
      </w:r>
    </w:p>
    <w:p w:rsidR="00B708C5" w:rsidRDefault="00B708C5" w:rsidP="00B708C5">
      <w:pPr>
        <w:jc w:val="both"/>
      </w:pPr>
      <w:r>
        <w:t>U polivalentnoj sportskoj dvorani svi prostori koje će se koristiti biti će u skladu sa Zakonom o gradnji (NN 153/13, 20/17, 39/19), Zakonom o prostornom uređenju (NN 153/13, 65/17, 114/18), Pravilnikom o osiguranju pristupačnosti osobama s invaliditetom i smanjenom pokretljivošću (NN 78/13) te drugim propisima vezano za takvu vrstu zgrade.</w:t>
      </w:r>
    </w:p>
    <w:p w:rsidR="00150DD1" w:rsidRDefault="00150DD1" w:rsidP="00B708C5">
      <w:pPr>
        <w:jc w:val="both"/>
      </w:pPr>
    </w:p>
    <w:p w:rsidR="00B708C5" w:rsidRDefault="00B708C5" w:rsidP="00B708C5">
      <w:pPr>
        <w:jc w:val="both"/>
      </w:pPr>
      <w:r>
        <w:t xml:space="preserve">Potrebno je izraditi tehničku dokumentaciju i to geodetski elaborate odnosno dokumentaciju prema Zakonu o gradnji (NN 153/13, 20/17, 39/19), Geotehničko ispitivanje tla, Idejni projekt </w:t>
      </w:r>
      <w:proofErr w:type="spellStart"/>
      <w:r>
        <w:t>tj</w:t>
      </w:r>
      <w:proofErr w:type="spellEnd"/>
      <w:r>
        <w:t xml:space="preserve">. Dokumentacije za pribavljanje posebnih uvjeta i uvjeta priključenja, Glavni projekt s troškovnicima projektiranih radova za ishođenje građevinske dozvole u skladu sa Zakonom o gradnji (NN 153/13, </w:t>
      </w:r>
      <w:r>
        <w:lastRenderedPageBreak/>
        <w:t xml:space="preserve">20/17, 39/19), Zakonom o prostornom uređenju (NN 153/13, 65/17, 114/18) u cilju građenja polivalentne sportske dvorane OŠ </w:t>
      </w:r>
      <w:proofErr w:type="spellStart"/>
      <w:r>
        <w:t>Lj</w:t>
      </w:r>
      <w:proofErr w:type="spellEnd"/>
      <w:r>
        <w:t xml:space="preserve">. </w:t>
      </w:r>
      <w:proofErr w:type="spellStart"/>
      <w:r>
        <w:t>Modeca</w:t>
      </w:r>
      <w:proofErr w:type="spellEnd"/>
      <w:r>
        <w:t>:</w:t>
      </w:r>
    </w:p>
    <w:p w:rsidR="00B708C5" w:rsidRDefault="00B708C5" w:rsidP="00B708C5">
      <w:pPr>
        <w:jc w:val="both"/>
      </w:pPr>
    </w:p>
    <w:p w:rsidR="00B708C5" w:rsidRDefault="00B708C5" w:rsidP="00B708C5">
      <w:pPr>
        <w:jc w:val="both"/>
      </w:pPr>
      <w:r>
        <w:t>a)          Geodetski elaborate odnosno dokumentaciju prema Zakonu o gradnji (NN 153/13, 20/17, 39/19)</w:t>
      </w:r>
    </w:p>
    <w:p w:rsidR="00B708C5" w:rsidRDefault="00B708C5" w:rsidP="00B708C5">
      <w:pPr>
        <w:jc w:val="both"/>
      </w:pPr>
      <w:r>
        <w:t>b)          Idejni projekt - dokumentacija za pribavljanje posebnih uvjeta</w:t>
      </w:r>
    </w:p>
    <w:p w:rsidR="00B708C5" w:rsidRDefault="00B708C5" w:rsidP="00B708C5">
      <w:pPr>
        <w:jc w:val="both"/>
      </w:pPr>
      <w:r>
        <w:t>c)          Glavni arhitektonski projekt (projekt građevinske fizike i buke, projekt uređenja okoliša- pješačke staze, manipulativne i vozne površine, parking)</w:t>
      </w:r>
    </w:p>
    <w:p w:rsidR="00B708C5" w:rsidRDefault="00B708C5" w:rsidP="00B708C5">
      <w:pPr>
        <w:jc w:val="both"/>
      </w:pPr>
      <w:r>
        <w:t>d)          Glavni građevinski projekt (projekt konstrukcije)</w:t>
      </w:r>
    </w:p>
    <w:p w:rsidR="00B708C5" w:rsidRDefault="00B708C5" w:rsidP="00B708C5">
      <w:pPr>
        <w:jc w:val="both"/>
      </w:pPr>
      <w:r>
        <w:t>e)          Glavni građevinski projekt (projekt vodovoda i kanalizacije, hidrantska mreža-po potrebi)</w:t>
      </w:r>
    </w:p>
    <w:p w:rsidR="00B708C5" w:rsidRDefault="00B708C5" w:rsidP="00B708C5">
      <w:pPr>
        <w:jc w:val="both"/>
      </w:pPr>
      <w:r>
        <w:t>f)           Glavni elektrotehnički projekt (elektroinstalacije, gromobran i vatrodojava)</w:t>
      </w:r>
    </w:p>
    <w:p w:rsidR="00B708C5" w:rsidRDefault="00B708C5" w:rsidP="00B708C5">
      <w:pPr>
        <w:jc w:val="both"/>
      </w:pPr>
      <w:r>
        <w:t>g)          Glavni strojarski projekt (grijanje, hlađenje i ventilacija)</w:t>
      </w:r>
    </w:p>
    <w:p w:rsidR="00B708C5" w:rsidRDefault="00B708C5" w:rsidP="00B708C5">
      <w:pPr>
        <w:jc w:val="both"/>
      </w:pPr>
      <w:r>
        <w:t>h)          Prikaz mjera zaštite od požara</w:t>
      </w:r>
    </w:p>
    <w:p w:rsidR="00B708C5" w:rsidRDefault="00B708C5" w:rsidP="00B708C5">
      <w:pPr>
        <w:jc w:val="both"/>
      </w:pPr>
      <w:r>
        <w:t>i)           Elaborat zaštite na radu</w:t>
      </w:r>
    </w:p>
    <w:p w:rsidR="00B708C5" w:rsidRDefault="00B708C5" w:rsidP="00B708C5">
      <w:pPr>
        <w:jc w:val="both"/>
      </w:pPr>
      <w:r>
        <w:t>j)           Elaborat alternativnih sustava opskrbe energijom</w:t>
      </w:r>
    </w:p>
    <w:p w:rsidR="00B708C5" w:rsidRDefault="00B708C5" w:rsidP="00B708C5">
      <w:pPr>
        <w:jc w:val="both"/>
      </w:pPr>
      <w:r>
        <w:t>k)          Troškovnici projektiranih radova</w:t>
      </w:r>
    </w:p>
    <w:p w:rsidR="00B708C5" w:rsidRDefault="00B708C5" w:rsidP="00B708C5">
      <w:pPr>
        <w:jc w:val="both"/>
      </w:pPr>
    </w:p>
    <w:p w:rsidR="00B708C5" w:rsidRDefault="00B708C5" w:rsidP="00B708C5">
      <w:pPr>
        <w:jc w:val="both"/>
      </w:pPr>
    </w:p>
    <w:p w:rsidR="00B708C5" w:rsidRPr="00150DD1" w:rsidRDefault="00B708C5" w:rsidP="00B708C5">
      <w:pPr>
        <w:jc w:val="both"/>
        <w:rPr>
          <w:b/>
        </w:rPr>
      </w:pPr>
      <w:r w:rsidRPr="00150DD1">
        <w:rPr>
          <w:b/>
        </w:rPr>
        <w:t>Zadatak:</w:t>
      </w:r>
    </w:p>
    <w:p w:rsidR="00B708C5" w:rsidRDefault="00B708C5" w:rsidP="00B708C5">
      <w:pPr>
        <w:jc w:val="both"/>
      </w:pPr>
    </w:p>
    <w:p w:rsidR="00B708C5" w:rsidRDefault="00B708C5" w:rsidP="00B708C5">
      <w:pPr>
        <w:jc w:val="both"/>
      </w:pPr>
      <w:r>
        <w:t>-            Potrebno je izraditi digitalni Idejni projekt radi ishođenja posebnih uvjeta i uvjeta priključenja od nadležnih distributera i javnopravnih tijela,</w:t>
      </w:r>
    </w:p>
    <w:p w:rsidR="00B708C5" w:rsidRDefault="00B708C5" w:rsidP="00B708C5">
      <w:pPr>
        <w:jc w:val="both"/>
      </w:pPr>
      <w:r>
        <w:t>-            Potrebno je izraditi Glavni projekt u jednom analognom primjerku za izdavanje građevinske dozvole i jedan u digitalnom obliku,</w:t>
      </w:r>
    </w:p>
    <w:p w:rsidR="00B708C5" w:rsidRDefault="00B708C5" w:rsidP="00B708C5">
      <w:pPr>
        <w:jc w:val="both"/>
      </w:pPr>
      <w:r>
        <w:t>-            Potrebno je ishoditi potvrde na Glavni projekt po ovlaštenim distributerima i javnopravnim tijelima koje su izdale posebne uvjete i uvjete priključenja da je isti projekt izrađen u skladu s posebnim propisima, odnosno posebnim uvjetima,</w:t>
      </w:r>
    </w:p>
    <w:p w:rsidR="00B708C5" w:rsidRDefault="00B708C5" w:rsidP="00B708C5">
      <w:pPr>
        <w:jc w:val="both"/>
      </w:pPr>
      <w:r>
        <w:t>-            Izraditi Geodetski elaborate, odnosno dokumentaciju prema Zakonu o gradnji (NN 153/13, 20/17, 39/19)</w:t>
      </w:r>
    </w:p>
    <w:p w:rsidR="00B708C5" w:rsidRDefault="00B708C5" w:rsidP="00B708C5">
      <w:pPr>
        <w:jc w:val="both"/>
      </w:pPr>
      <w:r>
        <w:t xml:space="preserve">-            Glavni projekt treba sadržavati: arhitektonski projekt, građevinski projekt- projekt konstrukcije i građevinski projekt- projekt vodovoda i kanalizacije, elektrotehnički projekt, strojarski projekt, prikaz mjera zaštite od požara, elaborate zaštite na radu i elaborat alternativnih sustava opskrbe energijom, te po potrebi ostale projekte i elaborate, a sve u skladu Zakonom o gradnji (Narodne novine broj 153/13, 20/17, 39/19) i Zakonom o prostornom u ređenju (NN 153/13, 65/17, 114/18) kao i ostalim propisima za navedenu zgradu te troškovnik projektiranih radova, </w:t>
      </w:r>
    </w:p>
    <w:p w:rsidR="00B708C5" w:rsidRDefault="00B708C5" w:rsidP="00B708C5">
      <w:pPr>
        <w:jc w:val="both"/>
      </w:pPr>
      <w:r>
        <w:t>Projektant izdaje Izjavu da je Glavni projekt izrađen u skladu s prostornim planom i drugim propisima u skladu s kojima mora biti izrađen.</w:t>
      </w:r>
    </w:p>
    <w:p w:rsidR="00C279C1" w:rsidRDefault="00C279C1" w:rsidP="00B708C5">
      <w:pPr>
        <w:jc w:val="both"/>
      </w:pPr>
    </w:p>
    <w:sectPr w:rsidR="00C279C1" w:rsidSect="00C279C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B708C5"/>
    <w:rsid w:val="00150DD1"/>
    <w:rsid w:val="007B36C2"/>
    <w:rsid w:val="00B708C5"/>
    <w:rsid w:val="00C279C1"/>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08C5"/>
    <w:pPr>
      <w:spacing w:after="0" w:line="240" w:lineRule="auto"/>
    </w:pPr>
    <w:rPr>
      <w:rFonts w:ascii="Calibri" w:hAnsi="Calibri" w:cs="Calibri"/>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27856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842</Words>
  <Characters>4804</Characters>
  <Application>Microsoft Office Word</Application>
  <DocSecurity>0</DocSecurity>
  <Lines>40</Lines>
  <Paragraphs>11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mihaela.bastasic</dc:creator>
  <cp:lastModifiedBy>mihaela.bastasic</cp:lastModifiedBy>
  <cp:revision>1</cp:revision>
  <dcterms:created xsi:type="dcterms:W3CDTF">2019-07-11T12:56:00Z</dcterms:created>
  <dcterms:modified xsi:type="dcterms:W3CDTF">2019-07-11T13:16:00Z</dcterms:modified>
</cp:coreProperties>
</file>